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35626755"/>
        <w:docPartObj>
          <w:docPartGallery w:val="Cover Pages"/>
          <w:docPartUnique/>
        </w:docPartObj>
      </w:sdtPr>
      <w:sdtEndPr>
        <w:rPr>
          <w:sz w:val="24"/>
          <w:szCs w:val="24"/>
        </w:rPr>
      </w:sdtEndPr>
      <w:sdtContent>
        <w:p w14:paraId="7B651AC4" w14:textId="32B026AF" w:rsidR="000812CB" w:rsidRDefault="000812CB"/>
        <w:tbl>
          <w:tblPr>
            <w:tblpPr w:leftFromText="187" w:rightFromText="187" w:horzAnchor="margin" w:tblpXSpec="center" w:tblpY="2881"/>
            <w:tblW w:w="4000" w:type="pct"/>
            <w:tblBorders>
              <w:left w:val="single" w:sz="12" w:space="0" w:color="00646D" w:themeColor="accent1"/>
            </w:tblBorders>
            <w:tblCellMar>
              <w:left w:w="144" w:type="dxa"/>
              <w:right w:w="115" w:type="dxa"/>
            </w:tblCellMar>
            <w:tblLook w:val="04A0" w:firstRow="1" w:lastRow="0" w:firstColumn="1" w:lastColumn="0" w:noHBand="0" w:noVBand="1"/>
          </w:tblPr>
          <w:tblGrid>
            <w:gridCol w:w="8106"/>
          </w:tblGrid>
          <w:tr w:rsidR="000812CB" w14:paraId="2D851341" w14:textId="77777777">
            <w:sdt>
              <w:sdtPr>
                <w:rPr>
                  <w:color w:val="004A51" w:themeColor="accent1" w:themeShade="BF"/>
                  <w:sz w:val="32"/>
                  <w:szCs w:val="32"/>
                </w:rPr>
                <w:alias w:val="Firma"/>
                <w:id w:val="13406915"/>
                <w:placeholder>
                  <w:docPart w:val="62B6353DD92946D0AA65813F9A5B55F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70C0BFA5" w14:textId="44B48E82" w:rsidR="000812CB" w:rsidRDefault="000812CB">
                    <w:pPr>
                      <w:pStyle w:val="Ingenafstand"/>
                      <w:rPr>
                        <w:color w:val="004A51" w:themeColor="accent1" w:themeShade="BF"/>
                        <w:sz w:val="24"/>
                      </w:rPr>
                    </w:pPr>
                    <w:r w:rsidRPr="00411437">
                      <w:rPr>
                        <w:color w:val="004A51" w:themeColor="accent1" w:themeShade="BF"/>
                        <w:sz w:val="32"/>
                        <w:szCs w:val="32"/>
                      </w:rPr>
                      <w:t>Landssjúkrahúsið</w:t>
                    </w:r>
                  </w:p>
                </w:tc>
              </w:sdtContent>
            </w:sdt>
          </w:tr>
          <w:tr w:rsidR="000812CB" w14:paraId="752C063A" w14:textId="77777777">
            <w:tc>
              <w:tcPr>
                <w:tcW w:w="7672" w:type="dxa"/>
              </w:tcPr>
              <w:sdt>
                <w:sdtPr>
                  <w:rPr>
                    <w:rFonts w:eastAsiaTheme="minorHAnsi"/>
                    <w:color w:val="00646D" w:themeColor="accent1"/>
                    <w:sz w:val="72"/>
                    <w:szCs w:val="72"/>
                    <w:lang w:eastAsia="en-US"/>
                  </w:rPr>
                  <w:alias w:val="Titel"/>
                  <w:id w:val="13406919"/>
                  <w:placeholder>
                    <w:docPart w:val="85B3155B965B49DCB38269E878BDFC19"/>
                  </w:placeholder>
                  <w:dataBinding w:prefixMappings="xmlns:ns0='http://schemas.openxmlformats.org/package/2006/metadata/core-properties' xmlns:ns1='http://purl.org/dc/elements/1.1/'" w:xpath="/ns0:coreProperties[1]/ns1:title[1]" w:storeItemID="{6C3C8BC8-F283-45AE-878A-BAB7291924A1}"/>
                  <w:text/>
                </w:sdtPr>
                <w:sdtEndPr/>
                <w:sdtContent>
                  <w:p w14:paraId="65407742" w14:textId="58E90DFF" w:rsidR="000812CB" w:rsidRDefault="000812CB" w:rsidP="000812CB">
                    <w:pPr>
                      <w:pStyle w:val="Ingenafstand"/>
                      <w:spacing w:line="216" w:lineRule="auto"/>
                      <w:rPr>
                        <w:rFonts w:asciiTheme="majorHAnsi" w:eastAsiaTheme="majorEastAsia" w:hAnsiTheme="majorHAnsi" w:cstheme="majorBidi"/>
                        <w:color w:val="00646D" w:themeColor="accent1"/>
                        <w:sz w:val="88"/>
                        <w:szCs w:val="88"/>
                      </w:rPr>
                    </w:pPr>
                    <w:r w:rsidRPr="00411437">
                      <w:rPr>
                        <w:rFonts w:eastAsiaTheme="minorHAnsi"/>
                        <w:color w:val="00646D" w:themeColor="accent1"/>
                        <w:sz w:val="72"/>
                        <w:szCs w:val="72"/>
                        <w:lang w:eastAsia="en-US"/>
                      </w:rPr>
                      <w:t>Udkast til rammeaftale</w:t>
                    </w:r>
                  </w:p>
                </w:sdtContent>
              </w:sdt>
            </w:tc>
          </w:tr>
          <w:tr w:rsidR="000812CB" w14:paraId="2038407A" w14:textId="77777777">
            <w:sdt>
              <w:sdtPr>
                <w:rPr>
                  <w:color w:val="004A51" w:themeColor="accent1" w:themeShade="BF"/>
                  <w:sz w:val="28"/>
                  <w:szCs w:val="28"/>
                </w:rPr>
                <w:alias w:val="Undertitel"/>
                <w:id w:val="13406923"/>
                <w:placeholder>
                  <w:docPart w:val="ED634BAB363F4AA68DDA6B437689F2EC"/>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4F7C473" w14:textId="3C901F6A" w:rsidR="000812CB" w:rsidRDefault="00F33E18">
                    <w:pPr>
                      <w:pStyle w:val="Ingenafstand"/>
                      <w:rPr>
                        <w:color w:val="004A51" w:themeColor="accent1" w:themeShade="BF"/>
                        <w:sz w:val="24"/>
                      </w:rPr>
                    </w:pPr>
                    <w:r w:rsidRPr="00411437">
                      <w:rPr>
                        <w:color w:val="004A51" w:themeColor="accent1" w:themeShade="BF"/>
                        <w:sz w:val="28"/>
                        <w:szCs w:val="28"/>
                      </w:rPr>
                      <w:t>Vedrørende specialkørsel for det færøske sygehusvæsen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828"/>
          </w:tblGrid>
          <w:tr w:rsidR="000812CB" w14:paraId="3E0057AC" w14:textId="77777777">
            <w:tc>
              <w:tcPr>
                <w:tcW w:w="7221" w:type="dxa"/>
                <w:tcMar>
                  <w:top w:w="216" w:type="dxa"/>
                  <w:left w:w="115" w:type="dxa"/>
                  <w:bottom w:w="216" w:type="dxa"/>
                  <w:right w:w="115" w:type="dxa"/>
                </w:tcMar>
              </w:tcPr>
              <w:p w14:paraId="290E53DA" w14:textId="6A4D96D1" w:rsidR="000812CB" w:rsidRDefault="00F33E18">
                <w:pPr>
                  <w:pStyle w:val="Ingenafstand"/>
                  <w:rPr>
                    <w:color w:val="00646D" w:themeColor="accent1"/>
                    <w:sz w:val="28"/>
                    <w:szCs w:val="28"/>
                  </w:rPr>
                </w:pPr>
                <w:r>
                  <w:rPr>
                    <w:color w:val="00646D" w:themeColor="accent1"/>
                    <w:sz w:val="28"/>
                    <w:szCs w:val="28"/>
                  </w:rPr>
                  <w:t>Tjenesteydelser</w:t>
                </w:r>
              </w:p>
              <w:p w14:paraId="35F21FD1" w14:textId="77777777" w:rsidR="00F33E18" w:rsidRDefault="00F33E18">
                <w:pPr>
                  <w:pStyle w:val="Ingenafstand"/>
                  <w:rPr>
                    <w:color w:val="00646D" w:themeColor="accent1"/>
                    <w:sz w:val="28"/>
                    <w:szCs w:val="28"/>
                  </w:rPr>
                </w:pPr>
              </w:p>
              <w:sdt>
                <w:sdtPr>
                  <w:rPr>
                    <w:color w:val="00646D" w:themeColor="accent1"/>
                    <w:sz w:val="24"/>
                    <w:szCs w:val="24"/>
                  </w:rPr>
                  <w:alias w:val="Dato"/>
                  <w:tag w:val="Dato"/>
                  <w:id w:val="13406932"/>
                  <w:placeholder>
                    <w:docPart w:val="D035A5BED91E4851AFF32B193E420A58"/>
                  </w:placeholder>
                  <w:dataBinding w:prefixMappings="xmlns:ns0='http://schemas.microsoft.com/office/2006/coverPageProps'" w:xpath="/ns0:CoverPageProperties[1]/ns0:PublishDate[1]" w:storeItemID="{55AF091B-3C7A-41E3-B477-F2FDAA23CFDA}"/>
                  <w:date>
                    <w:dateFormat w:val="dd-MM-yyyy"/>
                    <w:lid w:val="da-DK"/>
                    <w:storeMappedDataAs w:val="dateTime"/>
                    <w:calendar w:val="gregorian"/>
                  </w:date>
                </w:sdtPr>
                <w:sdtEndPr/>
                <w:sdtContent>
                  <w:p w14:paraId="25B38945" w14:textId="61A210AA" w:rsidR="000812CB" w:rsidRDefault="000812CB">
                    <w:pPr>
                      <w:pStyle w:val="Ingenafstand"/>
                      <w:rPr>
                        <w:color w:val="00646D" w:themeColor="accent1"/>
                        <w:sz w:val="28"/>
                        <w:szCs w:val="28"/>
                      </w:rPr>
                    </w:pPr>
                    <w:r w:rsidRPr="00411437">
                      <w:rPr>
                        <w:color w:val="00646D" w:themeColor="accent1"/>
                        <w:sz w:val="24"/>
                        <w:szCs w:val="24"/>
                      </w:rPr>
                      <w:t>Maj 2025</w:t>
                    </w:r>
                  </w:p>
                </w:sdtContent>
              </w:sdt>
              <w:p w14:paraId="73A5E2F2" w14:textId="77777777" w:rsidR="000812CB" w:rsidRDefault="000812CB">
                <w:pPr>
                  <w:pStyle w:val="Ingenafstand"/>
                  <w:rPr>
                    <w:color w:val="00646D" w:themeColor="accent1"/>
                  </w:rPr>
                </w:pPr>
              </w:p>
            </w:tc>
          </w:tr>
        </w:tbl>
        <w:p w14:paraId="0235A749" w14:textId="773C36A4" w:rsidR="00386059" w:rsidRDefault="000812CB" w:rsidP="000812CB">
          <w:pPr>
            <w:spacing w:before="0" w:after="0"/>
            <w:rPr>
              <w:sz w:val="24"/>
              <w:szCs w:val="24"/>
            </w:rPr>
          </w:pPr>
          <w:r>
            <w:rPr>
              <w:sz w:val="24"/>
              <w:szCs w:val="24"/>
            </w:rPr>
            <w:br w:type="page"/>
          </w:r>
        </w:p>
      </w:sdtContent>
    </w:sdt>
    <w:sdt>
      <w:sdtPr>
        <w:rPr>
          <w:rFonts w:asciiTheme="minorHAnsi" w:eastAsiaTheme="minorHAnsi" w:hAnsiTheme="minorHAnsi" w:cstheme="minorBidi"/>
          <w:color w:val="auto"/>
          <w:sz w:val="20"/>
          <w:szCs w:val="18"/>
          <w:lang w:val="da-DK" w:eastAsia="en-US"/>
        </w:rPr>
        <w:id w:val="277142357"/>
        <w:docPartObj>
          <w:docPartGallery w:val="Table of Contents"/>
          <w:docPartUnique/>
        </w:docPartObj>
      </w:sdtPr>
      <w:sdtEndPr>
        <w:rPr>
          <w:b/>
          <w:bCs/>
        </w:rPr>
      </w:sdtEndPr>
      <w:sdtContent>
        <w:p w14:paraId="0D4C076D" w14:textId="1E09CEBA" w:rsidR="000812CB" w:rsidRPr="000812CB" w:rsidRDefault="000812CB">
          <w:pPr>
            <w:pStyle w:val="Overskrift"/>
            <w:rPr>
              <w:rStyle w:val="Overskrift1Tegn"/>
              <w:sz w:val="28"/>
              <w:szCs w:val="28"/>
            </w:rPr>
          </w:pPr>
          <w:r w:rsidRPr="000812CB">
            <w:rPr>
              <w:rStyle w:val="Overskrift1Tegn"/>
              <w:sz w:val="28"/>
              <w:szCs w:val="28"/>
            </w:rPr>
            <w:t>Indhold</w:t>
          </w:r>
        </w:p>
        <w:p w14:paraId="44DE994F" w14:textId="1954288E" w:rsidR="000812CB" w:rsidRDefault="000812CB">
          <w:pPr>
            <w:pStyle w:val="Indholdsfortegnelse1"/>
            <w:tabs>
              <w:tab w:val="right" w:leader="dot" w:pos="10138"/>
            </w:tabs>
            <w:rPr>
              <w:rFonts w:eastAsiaTheme="minorEastAsia"/>
              <w:noProof/>
              <w:kern w:val="2"/>
              <w:sz w:val="24"/>
              <w:szCs w:val="24"/>
              <w:lang w:eastAsia="fo-FO"/>
              <w14:ligatures w14:val="standardContextual"/>
            </w:rPr>
          </w:pPr>
          <w:r>
            <w:fldChar w:fldCharType="begin"/>
          </w:r>
          <w:r>
            <w:instrText xml:space="preserve"> TOC \o "1-3" \h \z \u </w:instrText>
          </w:r>
          <w:r>
            <w:fldChar w:fldCharType="separate"/>
          </w:r>
          <w:hyperlink w:anchor="_Toc193371728" w:history="1">
            <w:r w:rsidRPr="003A3580">
              <w:rPr>
                <w:rStyle w:val="Hyperlink"/>
                <w:noProof/>
              </w:rPr>
              <w:t>§ 1. Parterne</w:t>
            </w:r>
            <w:r>
              <w:rPr>
                <w:noProof/>
                <w:webHidden/>
              </w:rPr>
              <w:tab/>
            </w:r>
            <w:r>
              <w:rPr>
                <w:noProof/>
                <w:webHidden/>
              </w:rPr>
              <w:fldChar w:fldCharType="begin"/>
            </w:r>
            <w:r>
              <w:rPr>
                <w:noProof/>
                <w:webHidden/>
              </w:rPr>
              <w:instrText xml:space="preserve"> PAGEREF _Toc193371728 \h </w:instrText>
            </w:r>
            <w:r>
              <w:rPr>
                <w:noProof/>
                <w:webHidden/>
              </w:rPr>
            </w:r>
            <w:r>
              <w:rPr>
                <w:noProof/>
                <w:webHidden/>
              </w:rPr>
              <w:fldChar w:fldCharType="separate"/>
            </w:r>
            <w:r>
              <w:rPr>
                <w:noProof/>
                <w:webHidden/>
              </w:rPr>
              <w:t>3</w:t>
            </w:r>
            <w:r>
              <w:rPr>
                <w:noProof/>
                <w:webHidden/>
              </w:rPr>
              <w:fldChar w:fldCharType="end"/>
            </w:r>
          </w:hyperlink>
        </w:p>
        <w:p w14:paraId="2AAC405F" w14:textId="3B82C6B3"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29" w:history="1">
            <w:r w:rsidRPr="003A3580">
              <w:rPr>
                <w:rStyle w:val="Hyperlink"/>
                <w:noProof/>
              </w:rPr>
              <w:t>§ 2. Kontraktgrundlaget</w:t>
            </w:r>
            <w:r>
              <w:rPr>
                <w:noProof/>
                <w:webHidden/>
              </w:rPr>
              <w:tab/>
            </w:r>
            <w:r>
              <w:rPr>
                <w:noProof/>
                <w:webHidden/>
              </w:rPr>
              <w:fldChar w:fldCharType="begin"/>
            </w:r>
            <w:r>
              <w:rPr>
                <w:noProof/>
                <w:webHidden/>
              </w:rPr>
              <w:instrText xml:space="preserve"> PAGEREF _Toc193371729 \h </w:instrText>
            </w:r>
            <w:r>
              <w:rPr>
                <w:noProof/>
                <w:webHidden/>
              </w:rPr>
            </w:r>
            <w:r>
              <w:rPr>
                <w:noProof/>
                <w:webHidden/>
              </w:rPr>
              <w:fldChar w:fldCharType="separate"/>
            </w:r>
            <w:r>
              <w:rPr>
                <w:noProof/>
                <w:webHidden/>
              </w:rPr>
              <w:t>3</w:t>
            </w:r>
            <w:r>
              <w:rPr>
                <w:noProof/>
                <w:webHidden/>
              </w:rPr>
              <w:fldChar w:fldCharType="end"/>
            </w:r>
          </w:hyperlink>
        </w:p>
        <w:p w14:paraId="2D2E39BB" w14:textId="3370215F"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0" w:history="1">
            <w:r w:rsidRPr="003A3580">
              <w:rPr>
                <w:rStyle w:val="Hyperlink"/>
                <w:noProof/>
              </w:rPr>
              <w:t>§ 3. Kontraktperiode</w:t>
            </w:r>
            <w:r>
              <w:rPr>
                <w:noProof/>
                <w:webHidden/>
              </w:rPr>
              <w:tab/>
            </w:r>
            <w:r>
              <w:rPr>
                <w:noProof/>
                <w:webHidden/>
              </w:rPr>
              <w:fldChar w:fldCharType="begin"/>
            </w:r>
            <w:r>
              <w:rPr>
                <w:noProof/>
                <w:webHidden/>
              </w:rPr>
              <w:instrText xml:space="preserve"> PAGEREF _Toc193371730 \h </w:instrText>
            </w:r>
            <w:r>
              <w:rPr>
                <w:noProof/>
                <w:webHidden/>
              </w:rPr>
            </w:r>
            <w:r>
              <w:rPr>
                <w:noProof/>
                <w:webHidden/>
              </w:rPr>
              <w:fldChar w:fldCharType="separate"/>
            </w:r>
            <w:r>
              <w:rPr>
                <w:noProof/>
                <w:webHidden/>
              </w:rPr>
              <w:t>3</w:t>
            </w:r>
            <w:r>
              <w:rPr>
                <w:noProof/>
                <w:webHidden/>
              </w:rPr>
              <w:fldChar w:fldCharType="end"/>
            </w:r>
          </w:hyperlink>
        </w:p>
        <w:p w14:paraId="61697DC5" w14:textId="535ADA7F"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1" w:history="1">
            <w:r w:rsidRPr="003A3580">
              <w:rPr>
                <w:rStyle w:val="Hyperlink"/>
                <w:noProof/>
              </w:rPr>
              <w:t>§ 4. Kontraktens genstand</w:t>
            </w:r>
            <w:r>
              <w:rPr>
                <w:noProof/>
                <w:webHidden/>
              </w:rPr>
              <w:tab/>
            </w:r>
            <w:r>
              <w:rPr>
                <w:noProof/>
                <w:webHidden/>
              </w:rPr>
              <w:fldChar w:fldCharType="begin"/>
            </w:r>
            <w:r>
              <w:rPr>
                <w:noProof/>
                <w:webHidden/>
              </w:rPr>
              <w:instrText xml:space="preserve"> PAGEREF _Toc193371731 \h </w:instrText>
            </w:r>
            <w:r>
              <w:rPr>
                <w:noProof/>
                <w:webHidden/>
              </w:rPr>
            </w:r>
            <w:r>
              <w:rPr>
                <w:noProof/>
                <w:webHidden/>
              </w:rPr>
              <w:fldChar w:fldCharType="separate"/>
            </w:r>
            <w:r>
              <w:rPr>
                <w:noProof/>
                <w:webHidden/>
              </w:rPr>
              <w:t>3</w:t>
            </w:r>
            <w:r>
              <w:rPr>
                <w:noProof/>
                <w:webHidden/>
              </w:rPr>
              <w:fldChar w:fldCharType="end"/>
            </w:r>
          </w:hyperlink>
        </w:p>
        <w:p w14:paraId="270AC94E" w14:textId="2D555AF6"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2" w:history="1">
            <w:r w:rsidRPr="003A3580">
              <w:rPr>
                <w:rStyle w:val="Hyperlink"/>
                <w:noProof/>
              </w:rPr>
              <w:t>§ 5. Betingelser</w:t>
            </w:r>
            <w:r>
              <w:rPr>
                <w:noProof/>
                <w:webHidden/>
              </w:rPr>
              <w:tab/>
            </w:r>
            <w:r>
              <w:rPr>
                <w:noProof/>
                <w:webHidden/>
              </w:rPr>
              <w:fldChar w:fldCharType="begin"/>
            </w:r>
            <w:r>
              <w:rPr>
                <w:noProof/>
                <w:webHidden/>
              </w:rPr>
              <w:instrText xml:space="preserve"> PAGEREF _Toc193371732 \h </w:instrText>
            </w:r>
            <w:r>
              <w:rPr>
                <w:noProof/>
                <w:webHidden/>
              </w:rPr>
            </w:r>
            <w:r>
              <w:rPr>
                <w:noProof/>
                <w:webHidden/>
              </w:rPr>
              <w:fldChar w:fldCharType="separate"/>
            </w:r>
            <w:r>
              <w:rPr>
                <w:noProof/>
                <w:webHidden/>
              </w:rPr>
              <w:t>4</w:t>
            </w:r>
            <w:r>
              <w:rPr>
                <w:noProof/>
                <w:webHidden/>
              </w:rPr>
              <w:fldChar w:fldCharType="end"/>
            </w:r>
          </w:hyperlink>
        </w:p>
        <w:p w14:paraId="63D98DE6" w14:textId="4923EB6C"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3" w:history="1">
            <w:r w:rsidRPr="003A3580">
              <w:rPr>
                <w:rStyle w:val="Hyperlink"/>
                <w:noProof/>
              </w:rPr>
              <w:t>§ 6. Samarbejde</w:t>
            </w:r>
            <w:r>
              <w:rPr>
                <w:noProof/>
                <w:webHidden/>
              </w:rPr>
              <w:tab/>
            </w:r>
            <w:r>
              <w:rPr>
                <w:noProof/>
                <w:webHidden/>
              </w:rPr>
              <w:fldChar w:fldCharType="begin"/>
            </w:r>
            <w:r>
              <w:rPr>
                <w:noProof/>
                <w:webHidden/>
              </w:rPr>
              <w:instrText xml:space="preserve"> PAGEREF _Toc193371733 \h </w:instrText>
            </w:r>
            <w:r>
              <w:rPr>
                <w:noProof/>
                <w:webHidden/>
              </w:rPr>
            </w:r>
            <w:r>
              <w:rPr>
                <w:noProof/>
                <w:webHidden/>
              </w:rPr>
              <w:fldChar w:fldCharType="separate"/>
            </w:r>
            <w:r>
              <w:rPr>
                <w:noProof/>
                <w:webHidden/>
              </w:rPr>
              <w:t>4</w:t>
            </w:r>
            <w:r>
              <w:rPr>
                <w:noProof/>
                <w:webHidden/>
              </w:rPr>
              <w:fldChar w:fldCharType="end"/>
            </w:r>
          </w:hyperlink>
        </w:p>
        <w:p w14:paraId="2C25A538" w14:textId="4877246E"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4" w:history="1">
            <w:r w:rsidRPr="003A3580">
              <w:rPr>
                <w:rStyle w:val="Hyperlink"/>
                <w:noProof/>
              </w:rPr>
              <w:t>§ 7. Underleverandører</w:t>
            </w:r>
            <w:r>
              <w:rPr>
                <w:noProof/>
                <w:webHidden/>
              </w:rPr>
              <w:tab/>
            </w:r>
            <w:r>
              <w:rPr>
                <w:noProof/>
                <w:webHidden/>
              </w:rPr>
              <w:fldChar w:fldCharType="begin"/>
            </w:r>
            <w:r>
              <w:rPr>
                <w:noProof/>
                <w:webHidden/>
              </w:rPr>
              <w:instrText xml:space="preserve"> PAGEREF _Toc193371734 \h </w:instrText>
            </w:r>
            <w:r>
              <w:rPr>
                <w:noProof/>
                <w:webHidden/>
              </w:rPr>
            </w:r>
            <w:r>
              <w:rPr>
                <w:noProof/>
                <w:webHidden/>
              </w:rPr>
              <w:fldChar w:fldCharType="separate"/>
            </w:r>
            <w:r>
              <w:rPr>
                <w:noProof/>
                <w:webHidden/>
              </w:rPr>
              <w:t>5</w:t>
            </w:r>
            <w:r>
              <w:rPr>
                <w:noProof/>
                <w:webHidden/>
              </w:rPr>
              <w:fldChar w:fldCharType="end"/>
            </w:r>
          </w:hyperlink>
        </w:p>
        <w:p w14:paraId="3B402811" w14:textId="71CAFE37"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5" w:history="1">
            <w:r w:rsidRPr="003A3580">
              <w:rPr>
                <w:rStyle w:val="Hyperlink"/>
                <w:noProof/>
              </w:rPr>
              <w:t>§ 8. Kvalitet</w:t>
            </w:r>
            <w:r>
              <w:rPr>
                <w:noProof/>
                <w:webHidden/>
              </w:rPr>
              <w:tab/>
            </w:r>
            <w:r>
              <w:rPr>
                <w:noProof/>
                <w:webHidden/>
              </w:rPr>
              <w:fldChar w:fldCharType="begin"/>
            </w:r>
            <w:r>
              <w:rPr>
                <w:noProof/>
                <w:webHidden/>
              </w:rPr>
              <w:instrText xml:space="preserve"> PAGEREF _Toc193371735 \h </w:instrText>
            </w:r>
            <w:r>
              <w:rPr>
                <w:noProof/>
                <w:webHidden/>
              </w:rPr>
            </w:r>
            <w:r>
              <w:rPr>
                <w:noProof/>
                <w:webHidden/>
              </w:rPr>
              <w:fldChar w:fldCharType="separate"/>
            </w:r>
            <w:r>
              <w:rPr>
                <w:noProof/>
                <w:webHidden/>
              </w:rPr>
              <w:t>5</w:t>
            </w:r>
            <w:r>
              <w:rPr>
                <w:noProof/>
                <w:webHidden/>
              </w:rPr>
              <w:fldChar w:fldCharType="end"/>
            </w:r>
          </w:hyperlink>
        </w:p>
        <w:p w14:paraId="274DDC09" w14:textId="3DD9E64E"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6" w:history="1">
            <w:r w:rsidRPr="003A3580">
              <w:rPr>
                <w:rStyle w:val="Hyperlink"/>
                <w:noProof/>
              </w:rPr>
              <w:t>§ 9. Priser og betaling</w:t>
            </w:r>
            <w:r>
              <w:rPr>
                <w:noProof/>
                <w:webHidden/>
              </w:rPr>
              <w:tab/>
            </w:r>
            <w:r>
              <w:rPr>
                <w:noProof/>
                <w:webHidden/>
              </w:rPr>
              <w:fldChar w:fldCharType="begin"/>
            </w:r>
            <w:r>
              <w:rPr>
                <w:noProof/>
                <w:webHidden/>
              </w:rPr>
              <w:instrText xml:space="preserve"> PAGEREF _Toc193371736 \h </w:instrText>
            </w:r>
            <w:r>
              <w:rPr>
                <w:noProof/>
                <w:webHidden/>
              </w:rPr>
            </w:r>
            <w:r>
              <w:rPr>
                <w:noProof/>
                <w:webHidden/>
              </w:rPr>
              <w:fldChar w:fldCharType="separate"/>
            </w:r>
            <w:r>
              <w:rPr>
                <w:noProof/>
                <w:webHidden/>
              </w:rPr>
              <w:t>5</w:t>
            </w:r>
            <w:r>
              <w:rPr>
                <w:noProof/>
                <w:webHidden/>
              </w:rPr>
              <w:fldChar w:fldCharType="end"/>
            </w:r>
          </w:hyperlink>
        </w:p>
        <w:p w14:paraId="70FF0029" w14:textId="2BA1D89C"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7" w:history="1">
            <w:r w:rsidRPr="003A3580">
              <w:rPr>
                <w:rStyle w:val="Hyperlink"/>
                <w:noProof/>
              </w:rPr>
              <w:t>§ 10. Ændring i kontraktgrundlaget</w:t>
            </w:r>
            <w:r>
              <w:rPr>
                <w:noProof/>
                <w:webHidden/>
              </w:rPr>
              <w:tab/>
            </w:r>
            <w:r>
              <w:rPr>
                <w:noProof/>
                <w:webHidden/>
              </w:rPr>
              <w:fldChar w:fldCharType="begin"/>
            </w:r>
            <w:r>
              <w:rPr>
                <w:noProof/>
                <w:webHidden/>
              </w:rPr>
              <w:instrText xml:space="preserve"> PAGEREF _Toc193371737 \h </w:instrText>
            </w:r>
            <w:r>
              <w:rPr>
                <w:noProof/>
                <w:webHidden/>
              </w:rPr>
            </w:r>
            <w:r>
              <w:rPr>
                <w:noProof/>
                <w:webHidden/>
              </w:rPr>
              <w:fldChar w:fldCharType="separate"/>
            </w:r>
            <w:r>
              <w:rPr>
                <w:noProof/>
                <w:webHidden/>
              </w:rPr>
              <w:t>6</w:t>
            </w:r>
            <w:r>
              <w:rPr>
                <w:noProof/>
                <w:webHidden/>
              </w:rPr>
              <w:fldChar w:fldCharType="end"/>
            </w:r>
          </w:hyperlink>
        </w:p>
        <w:p w14:paraId="01B61C42" w14:textId="09D7EBAA"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8" w:history="1">
            <w:r w:rsidRPr="003A3580">
              <w:rPr>
                <w:rStyle w:val="Hyperlink"/>
                <w:noProof/>
              </w:rPr>
              <w:t>§ 11. Forsinkelser og mangler</w:t>
            </w:r>
            <w:r>
              <w:rPr>
                <w:noProof/>
                <w:webHidden/>
              </w:rPr>
              <w:tab/>
            </w:r>
            <w:r>
              <w:rPr>
                <w:noProof/>
                <w:webHidden/>
              </w:rPr>
              <w:fldChar w:fldCharType="begin"/>
            </w:r>
            <w:r>
              <w:rPr>
                <w:noProof/>
                <w:webHidden/>
              </w:rPr>
              <w:instrText xml:space="preserve"> PAGEREF _Toc193371738 \h </w:instrText>
            </w:r>
            <w:r>
              <w:rPr>
                <w:noProof/>
                <w:webHidden/>
              </w:rPr>
            </w:r>
            <w:r>
              <w:rPr>
                <w:noProof/>
                <w:webHidden/>
              </w:rPr>
              <w:fldChar w:fldCharType="separate"/>
            </w:r>
            <w:r>
              <w:rPr>
                <w:noProof/>
                <w:webHidden/>
              </w:rPr>
              <w:t>6</w:t>
            </w:r>
            <w:r>
              <w:rPr>
                <w:noProof/>
                <w:webHidden/>
              </w:rPr>
              <w:fldChar w:fldCharType="end"/>
            </w:r>
          </w:hyperlink>
        </w:p>
        <w:p w14:paraId="4266D117" w14:textId="36279110"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39" w:history="1">
            <w:r w:rsidRPr="003A3580">
              <w:rPr>
                <w:rStyle w:val="Hyperlink"/>
                <w:noProof/>
              </w:rPr>
              <w:t>§ 12. Misligholdelse</w:t>
            </w:r>
            <w:r>
              <w:rPr>
                <w:noProof/>
                <w:webHidden/>
              </w:rPr>
              <w:tab/>
            </w:r>
            <w:r>
              <w:rPr>
                <w:noProof/>
                <w:webHidden/>
              </w:rPr>
              <w:fldChar w:fldCharType="begin"/>
            </w:r>
            <w:r>
              <w:rPr>
                <w:noProof/>
                <w:webHidden/>
              </w:rPr>
              <w:instrText xml:space="preserve"> PAGEREF _Toc193371739 \h </w:instrText>
            </w:r>
            <w:r>
              <w:rPr>
                <w:noProof/>
                <w:webHidden/>
              </w:rPr>
            </w:r>
            <w:r>
              <w:rPr>
                <w:noProof/>
                <w:webHidden/>
              </w:rPr>
              <w:fldChar w:fldCharType="separate"/>
            </w:r>
            <w:r>
              <w:rPr>
                <w:noProof/>
                <w:webHidden/>
              </w:rPr>
              <w:t>6</w:t>
            </w:r>
            <w:r>
              <w:rPr>
                <w:noProof/>
                <w:webHidden/>
              </w:rPr>
              <w:fldChar w:fldCharType="end"/>
            </w:r>
          </w:hyperlink>
        </w:p>
        <w:p w14:paraId="7D703346" w14:textId="39B39B58"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40" w:history="1">
            <w:r w:rsidRPr="003A3580">
              <w:rPr>
                <w:rStyle w:val="Hyperlink"/>
                <w:noProof/>
              </w:rPr>
              <w:t>§ 13. Erstatning</w:t>
            </w:r>
            <w:r>
              <w:rPr>
                <w:noProof/>
                <w:webHidden/>
              </w:rPr>
              <w:tab/>
            </w:r>
            <w:r>
              <w:rPr>
                <w:noProof/>
                <w:webHidden/>
              </w:rPr>
              <w:fldChar w:fldCharType="begin"/>
            </w:r>
            <w:r>
              <w:rPr>
                <w:noProof/>
                <w:webHidden/>
              </w:rPr>
              <w:instrText xml:space="preserve"> PAGEREF _Toc193371740 \h </w:instrText>
            </w:r>
            <w:r>
              <w:rPr>
                <w:noProof/>
                <w:webHidden/>
              </w:rPr>
            </w:r>
            <w:r>
              <w:rPr>
                <w:noProof/>
                <w:webHidden/>
              </w:rPr>
              <w:fldChar w:fldCharType="separate"/>
            </w:r>
            <w:r>
              <w:rPr>
                <w:noProof/>
                <w:webHidden/>
              </w:rPr>
              <w:t>7</w:t>
            </w:r>
            <w:r>
              <w:rPr>
                <w:noProof/>
                <w:webHidden/>
              </w:rPr>
              <w:fldChar w:fldCharType="end"/>
            </w:r>
          </w:hyperlink>
        </w:p>
        <w:p w14:paraId="546C060E" w14:textId="585DFB0F"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41" w:history="1">
            <w:r w:rsidRPr="003A3580">
              <w:rPr>
                <w:rStyle w:val="Hyperlink"/>
                <w:noProof/>
              </w:rPr>
              <w:t>§ 14. Force majeure</w:t>
            </w:r>
            <w:r>
              <w:rPr>
                <w:noProof/>
                <w:webHidden/>
              </w:rPr>
              <w:tab/>
            </w:r>
            <w:r>
              <w:rPr>
                <w:noProof/>
                <w:webHidden/>
              </w:rPr>
              <w:fldChar w:fldCharType="begin"/>
            </w:r>
            <w:r>
              <w:rPr>
                <w:noProof/>
                <w:webHidden/>
              </w:rPr>
              <w:instrText xml:space="preserve"> PAGEREF _Toc193371741 \h </w:instrText>
            </w:r>
            <w:r>
              <w:rPr>
                <w:noProof/>
                <w:webHidden/>
              </w:rPr>
            </w:r>
            <w:r>
              <w:rPr>
                <w:noProof/>
                <w:webHidden/>
              </w:rPr>
              <w:fldChar w:fldCharType="separate"/>
            </w:r>
            <w:r>
              <w:rPr>
                <w:noProof/>
                <w:webHidden/>
              </w:rPr>
              <w:t>7</w:t>
            </w:r>
            <w:r>
              <w:rPr>
                <w:noProof/>
                <w:webHidden/>
              </w:rPr>
              <w:fldChar w:fldCharType="end"/>
            </w:r>
          </w:hyperlink>
        </w:p>
        <w:p w14:paraId="4F312A37" w14:textId="3E36574D"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42" w:history="1">
            <w:r w:rsidRPr="003A3580">
              <w:rPr>
                <w:rStyle w:val="Hyperlink"/>
                <w:noProof/>
              </w:rPr>
              <w:t>§ 15. Overdragelse af kontrakt</w:t>
            </w:r>
            <w:r>
              <w:rPr>
                <w:noProof/>
                <w:webHidden/>
              </w:rPr>
              <w:tab/>
            </w:r>
            <w:r>
              <w:rPr>
                <w:noProof/>
                <w:webHidden/>
              </w:rPr>
              <w:fldChar w:fldCharType="begin"/>
            </w:r>
            <w:r>
              <w:rPr>
                <w:noProof/>
                <w:webHidden/>
              </w:rPr>
              <w:instrText xml:space="preserve"> PAGEREF _Toc193371742 \h </w:instrText>
            </w:r>
            <w:r>
              <w:rPr>
                <w:noProof/>
                <w:webHidden/>
              </w:rPr>
            </w:r>
            <w:r>
              <w:rPr>
                <w:noProof/>
                <w:webHidden/>
              </w:rPr>
              <w:fldChar w:fldCharType="separate"/>
            </w:r>
            <w:r>
              <w:rPr>
                <w:noProof/>
                <w:webHidden/>
              </w:rPr>
              <w:t>7</w:t>
            </w:r>
            <w:r>
              <w:rPr>
                <w:noProof/>
                <w:webHidden/>
              </w:rPr>
              <w:fldChar w:fldCharType="end"/>
            </w:r>
          </w:hyperlink>
        </w:p>
        <w:p w14:paraId="2C2D65BC" w14:textId="7A5AB8B1"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43" w:history="1">
            <w:r w:rsidRPr="003A3580">
              <w:rPr>
                <w:rStyle w:val="Hyperlink"/>
                <w:noProof/>
              </w:rPr>
              <w:t>§ 16. Tavshedspligt</w:t>
            </w:r>
            <w:r>
              <w:rPr>
                <w:noProof/>
                <w:webHidden/>
              </w:rPr>
              <w:tab/>
            </w:r>
            <w:r>
              <w:rPr>
                <w:noProof/>
                <w:webHidden/>
              </w:rPr>
              <w:fldChar w:fldCharType="begin"/>
            </w:r>
            <w:r>
              <w:rPr>
                <w:noProof/>
                <w:webHidden/>
              </w:rPr>
              <w:instrText xml:space="preserve"> PAGEREF _Toc193371743 \h </w:instrText>
            </w:r>
            <w:r>
              <w:rPr>
                <w:noProof/>
                <w:webHidden/>
              </w:rPr>
            </w:r>
            <w:r>
              <w:rPr>
                <w:noProof/>
                <w:webHidden/>
              </w:rPr>
              <w:fldChar w:fldCharType="separate"/>
            </w:r>
            <w:r>
              <w:rPr>
                <w:noProof/>
                <w:webHidden/>
              </w:rPr>
              <w:t>7</w:t>
            </w:r>
            <w:r>
              <w:rPr>
                <w:noProof/>
                <w:webHidden/>
              </w:rPr>
              <w:fldChar w:fldCharType="end"/>
            </w:r>
          </w:hyperlink>
        </w:p>
        <w:p w14:paraId="64A4AA65" w14:textId="18D9D859"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44" w:history="1">
            <w:r w:rsidRPr="003A3580">
              <w:rPr>
                <w:rStyle w:val="Hyperlink"/>
                <w:noProof/>
              </w:rPr>
              <w:t>§ 17. Tvister</w:t>
            </w:r>
            <w:r>
              <w:rPr>
                <w:noProof/>
                <w:webHidden/>
              </w:rPr>
              <w:tab/>
            </w:r>
            <w:r>
              <w:rPr>
                <w:noProof/>
                <w:webHidden/>
              </w:rPr>
              <w:fldChar w:fldCharType="begin"/>
            </w:r>
            <w:r>
              <w:rPr>
                <w:noProof/>
                <w:webHidden/>
              </w:rPr>
              <w:instrText xml:space="preserve"> PAGEREF _Toc193371744 \h </w:instrText>
            </w:r>
            <w:r>
              <w:rPr>
                <w:noProof/>
                <w:webHidden/>
              </w:rPr>
            </w:r>
            <w:r>
              <w:rPr>
                <w:noProof/>
                <w:webHidden/>
              </w:rPr>
              <w:fldChar w:fldCharType="separate"/>
            </w:r>
            <w:r>
              <w:rPr>
                <w:noProof/>
                <w:webHidden/>
              </w:rPr>
              <w:t>8</w:t>
            </w:r>
            <w:r>
              <w:rPr>
                <w:noProof/>
                <w:webHidden/>
              </w:rPr>
              <w:fldChar w:fldCharType="end"/>
            </w:r>
          </w:hyperlink>
        </w:p>
        <w:p w14:paraId="1C29E160" w14:textId="49BB56F2" w:rsidR="000812CB" w:rsidRDefault="000812CB">
          <w:pPr>
            <w:pStyle w:val="Indholdsfortegnelse1"/>
            <w:tabs>
              <w:tab w:val="right" w:leader="dot" w:pos="10138"/>
            </w:tabs>
            <w:rPr>
              <w:rFonts w:eastAsiaTheme="minorEastAsia"/>
              <w:noProof/>
              <w:kern w:val="2"/>
              <w:sz w:val="24"/>
              <w:szCs w:val="24"/>
              <w:lang w:eastAsia="fo-FO"/>
              <w14:ligatures w14:val="standardContextual"/>
            </w:rPr>
          </w:pPr>
          <w:hyperlink w:anchor="_Toc193371745" w:history="1">
            <w:r w:rsidRPr="003A3580">
              <w:rPr>
                <w:rStyle w:val="Hyperlink"/>
                <w:noProof/>
              </w:rPr>
              <w:t>§ 18. Underskrifter</w:t>
            </w:r>
            <w:r>
              <w:rPr>
                <w:noProof/>
                <w:webHidden/>
              </w:rPr>
              <w:tab/>
            </w:r>
            <w:r>
              <w:rPr>
                <w:noProof/>
                <w:webHidden/>
              </w:rPr>
              <w:fldChar w:fldCharType="begin"/>
            </w:r>
            <w:r>
              <w:rPr>
                <w:noProof/>
                <w:webHidden/>
              </w:rPr>
              <w:instrText xml:space="preserve"> PAGEREF _Toc193371745 \h </w:instrText>
            </w:r>
            <w:r>
              <w:rPr>
                <w:noProof/>
                <w:webHidden/>
              </w:rPr>
            </w:r>
            <w:r>
              <w:rPr>
                <w:noProof/>
                <w:webHidden/>
              </w:rPr>
              <w:fldChar w:fldCharType="separate"/>
            </w:r>
            <w:r>
              <w:rPr>
                <w:noProof/>
                <w:webHidden/>
              </w:rPr>
              <w:t>8</w:t>
            </w:r>
            <w:r>
              <w:rPr>
                <w:noProof/>
                <w:webHidden/>
              </w:rPr>
              <w:fldChar w:fldCharType="end"/>
            </w:r>
          </w:hyperlink>
        </w:p>
        <w:p w14:paraId="2C282F00" w14:textId="77777777" w:rsidR="000812CB" w:rsidRDefault="000812CB" w:rsidP="000812CB">
          <w:pPr>
            <w:rPr>
              <w:b/>
              <w:bCs/>
              <w:lang w:val="da-DK"/>
            </w:rPr>
          </w:pPr>
          <w:r>
            <w:rPr>
              <w:b/>
              <w:bCs/>
              <w:lang w:val="da-DK"/>
            </w:rPr>
            <w:fldChar w:fldCharType="end"/>
          </w:r>
        </w:p>
      </w:sdtContent>
    </w:sdt>
    <w:bookmarkStart w:id="0" w:name="_Toc193371728" w:displacedByCustomXml="prev"/>
    <w:p w14:paraId="59122518" w14:textId="3D562076" w:rsidR="000812CB" w:rsidRPr="000812CB" w:rsidRDefault="000812CB" w:rsidP="000812CB">
      <w:pPr>
        <w:rPr>
          <w:b/>
          <w:bCs/>
          <w:lang w:val="da-DK"/>
        </w:rPr>
      </w:pPr>
      <w:r>
        <w:br w:type="page"/>
      </w:r>
    </w:p>
    <w:p w14:paraId="1FC837BC" w14:textId="1C9FEE91" w:rsidR="00386059" w:rsidRPr="00405EB0" w:rsidRDefault="00386059" w:rsidP="00386059">
      <w:pPr>
        <w:pStyle w:val="Overskrift1"/>
      </w:pPr>
      <w:r w:rsidRPr="00405EB0">
        <w:lastRenderedPageBreak/>
        <w:t>§ 1. Parterne</w:t>
      </w:r>
      <w:bookmarkEnd w:id="0"/>
      <w:r w:rsidRPr="00405EB0">
        <w:t xml:space="preserve"> </w:t>
      </w:r>
    </w:p>
    <w:p w14:paraId="5F0EF9F1" w14:textId="77777777" w:rsidR="00386059" w:rsidRPr="000812CB" w:rsidRDefault="00386059" w:rsidP="000812CB">
      <w:pPr>
        <w:rPr>
          <w:b/>
          <w:bCs/>
        </w:rPr>
      </w:pPr>
      <w:r w:rsidRPr="000812CB">
        <w:rPr>
          <w:b/>
          <w:bCs/>
        </w:rPr>
        <w:t xml:space="preserve">Ordregiver </w:t>
      </w:r>
    </w:p>
    <w:p w14:paraId="5C9779CD" w14:textId="77777777" w:rsidR="00386059" w:rsidRPr="00386059" w:rsidRDefault="00386059" w:rsidP="00386059">
      <w:r w:rsidRPr="00386059">
        <w:t xml:space="preserve">Landssjúkrahúsið </w:t>
      </w:r>
    </w:p>
    <w:p w14:paraId="3A2892DA" w14:textId="77777777" w:rsidR="00386059" w:rsidRPr="00386059" w:rsidRDefault="00386059" w:rsidP="00386059">
      <w:r w:rsidRPr="00386059">
        <w:t xml:space="preserve">Det Færøske Sygehusvæsen </w:t>
      </w:r>
    </w:p>
    <w:p w14:paraId="419685D2" w14:textId="77777777" w:rsidR="00386059" w:rsidRPr="00386059" w:rsidRDefault="00386059" w:rsidP="00386059">
      <w:r w:rsidRPr="00386059">
        <w:t xml:space="preserve">J.C. Svabos gøta 41-49 </w:t>
      </w:r>
    </w:p>
    <w:p w14:paraId="46988DD9" w14:textId="77777777" w:rsidR="00386059" w:rsidRPr="00386059" w:rsidRDefault="00386059" w:rsidP="00386059">
      <w:r w:rsidRPr="00386059">
        <w:t xml:space="preserve">100 Tórshavn </w:t>
      </w:r>
    </w:p>
    <w:p w14:paraId="65869F63" w14:textId="77777777" w:rsidR="00386059" w:rsidRPr="00386059" w:rsidRDefault="00386059" w:rsidP="00386059">
      <w:r w:rsidRPr="00386059">
        <w:t xml:space="preserve">Cvr. nr. (V-tal) 345334 </w:t>
      </w:r>
    </w:p>
    <w:p w14:paraId="789D85D5" w14:textId="77777777" w:rsidR="00386059" w:rsidRPr="00386059" w:rsidRDefault="00386059" w:rsidP="00386059">
      <w:r w:rsidRPr="00386059">
        <w:t xml:space="preserve">Aftaleansvarlig: Sonni Óli Djurhuus, e-mail: sondj@ls.fo, tel +298 234538 </w:t>
      </w:r>
    </w:p>
    <w:p w14:paraId="4E2439A9" w14:textId="77777777" w:rsidR="00386059" w:rsidRPr="00386059" w:rsidRDefault="00386059" w:rsidP="00386059">
      <w:r w:rsidRPr="00386059">
        <w:t xml:space="preserve">Daglig kontaktperson: Afdelingsleder for Patienthotellet Tórshavn, Lene Hallig, e-mail: lenha@ls.fo, tel +45 29 60 89 25/77 33 64 64 </w:t>
      </w:r>
    </w:p>
    <w:p w14:paraId="213A79AE" w14:textId="5B5AC0C8" w:rsidR="00386059" w:rsidRPr="00386059" w:rsidRDefault="00386059" w:rsidP="00386059">
      <w:r w:rsidRPr="00386059">
        <w:t xml:space="preserve">og </w:t>
      </w:r>
    </w:p>
    <w:p w14:paraId="4072FD20" w14:textId="77777777" w:rsidR="00386059" w:rsidRPr="000812CB" w:rsidRDefault="00386059" w:rsidP="000812CB">
      <w:pPr>
        <w:rPr>
          <w:b/>
          <w:bCs/>
        </w:rPr>
      </w:pPr>
      <w:r w:rsidRPr="000812CB">
        <w:rPr>
          <w:b/>
          <w:bCs/>
        </w:rPr>
        <w:t xml:space="preserve">Kontrakthaver/leverandøren </w:t>
      </w:r>
    </w:p>
    <w:p w14:paraId="16659A9B" w14:textId="77777777" w:rsidR="00386059" w:rsidRPr="00405EB0" w:rsidRDefault="00386059" w:rsidP="00386059">
      <w:r w:rsidRPr="00405EB0">
        <w:t xml:space="preserve">[Indsæt navn på leverandør] </w:t>
      </w:r>
    </w:p>
    <w:p w14:paraId="52E8E7F3" w14:textId="77777777" w:rsidR="00386059" w:rsidRPr="00405EB0" w:rsidRDefault="00386059" w:rsidP="00386059">
      <w:r w:rsidRPr="00405EB0">
        <w:t xml:space="preserve">[Indsæt adresse] </w:t>
      </w:r>
    </w:p>
    <w:p w14:paraId="4C174598" w14:textId="77777777" w:rsidR="00386059" w:rsidRPr="00405EB0" w:rsidRDefault="00386059" w:rsidP="00386059">
      <w:r w:rsidRPr="00405EB0">
        <w:t xml:space="preserve">[Indsæt postnummer] </w:t>
      </w:r>
    </w:p>
    <w:p w14:paraId="33D5BCC6" w14:textId="77777777" w:rsidR="00386059" w:rsidRPr="00405EB0" w:rsidRDefault="00386059" w:rsidP="00386059">
      <w:r w:rsidRPr="00405EB0">
        <w:t xml:space="preserve">[Indsæt CVR-nr.] </w:t>
      </w:r>
    </w:p>
    <w:p w14:paraId="4FA6FAA0" w14:textId="7AD9B58F" w:rsidR="00386059" w:rsidRPr="00386059" w:rsidRDefault="00386059" w:rsidP="00386059">
      <w:r w:rsidRPr="00405EB0">
        <w:t xml:space="preserve">Kontaktreference: [navn, mail, tlf.] </w:t>
      </w:r>
    </w:p>
    <w:p w14:paraId="0A989405" w14:textId="77777777" w:rsidR="00386059" w:rsidRPr="00405EB0" w:rsidRDefault="00386059" w:rsidP="00386059">
      <w:pPr>
        <w:pStyle w:val="Overskrift1"/>
      </w:pPr>
      <w:bookmarkStart w:id="1" w:name="_Toc193371729"/>
      <w:r w:rsidRPr="00405EB0">
        <w:t>§ 2. Kontraktgrundlaget</w:t>
      </w:r>
      <w:bookmarkEnd w:id="1"/>
      <w:r w:rsidRPr="00405EB0">
        <w:t xml:space="preserve"> </w:t>
      </w:r>
    </w:p>
    <w:p w14:paraId="457BA01F" w14:textId="667D9568" w:rsidR="00386059" w:rsidRPr="00386059" w:rsidRDefault="00386059" w:rsidP="00386059">
      <w:r w:rsidRPr="00405EB0">
        <w:t xml:space="preserve">Stk. 1. Kontraktgrundlaget mellem parterne er kontrakten (med bilag og senere tillæg og ændringer), udbudsmaterialet og kontrakthavers samlede tilbud. </w:t>
      </w:r>
    </w:p>
    <w:p w14:paraId="51A703B6" w14:textId="77777777" w:rsidR="00386059" w:rsidRPr="00405EB0" w:rsidRDefault="00386059" w:rsidP="00386059">
      <w:pPr>
        <w:pStyle w:val="Overskrift1"/>
      </w:pPr>
      <w:bookmarkStart w:id="2" w:name="_Toc193371730"/>
      <w:r w:rsidRPr="00405EB0">
        <w:t>§ 3. Kontraktperiode</w:t>
      </w:r>
      <w:bookmarkEnd w:id="2"/>
      <w:r w:rsidRPr="00405EB0">
        <w:t xml:space="preserve"> </w:t>
      </w:r>
    </w:p>
    <w:p w14:paraId="0F463084" w14:textId="77777777" w:rsidR="00386059" w:rsidRPr="00405EB0" w:rsidRDefault="00386059" w:rsidP="00386059">
      <w:r w:rsidRPr="00405EB0">
        <w:t>Stk. 1. Kontrakten træder i kraft den 1. september 202</w:t>
      </w:r>
      <w:r>
        <w:t>5</w:t>
      </w:r>
      <w:r w:rsidRPr="00405EB0">
        <w:t xml:space="preserve"> og ophører uden varsel den 31. august 202</w:t>
      </w:r>
      <w:r>
        <w:t>8</w:t>
      </w:r>
      <w:r w:rsidRPr="00405EB0">
        <w:t xml:space="preserve">. </w:t>
      </w:r>
    </w:p>
    <w:p w14:paraId="49C8D432" w14:textId="12E140BF" w:rsidR="00386059" w:rsidRPr="00386059" w:rsidRDefault="00386059" w:rsidP="00386059">
      <w:r w:rsidRPr="00405EB0">
        <w:t xml:space="preserve">Stk. 2. Ordregiver kan forlænge kontrakten i op til </w:t>
      </w:r>
      <w:r>
        <w:t>3</w:t>
      </w:r>
      <w:r w:rsidRPr="00405EB0">
        <w:t xml:space="preserve"> x 12 måneder. Meddelelsen herom skal ske skriftligt til kontrakthaver med mindst 3 måneders varsel. </w:t>
      </w:r>
    </w:p>
    <w:p w14:paraId="68AC01A3" w14:textId="77777777" w:rsidR="00386059" w:rsidRPr="00405EB0" w:rsidRDefault="00386059" w:rsidP="00386059">
      <w:pPr>
        <w:pStyle w:val="Overskrift1"/>
      </w:pPr>
      <w:bookmarkStart w:id="3" w:name="_Toc193371731"/>
      <w:r w:rsidRPr="00405EB0">
        <w:t>§ 4. Kontraktens genstand</w:t>
      </w:r>
      <w:bookmarkEnd w:id="3"/>
      <w:r w:rsidRPr="00405EB0">
        <w:t xml:space="preserve"> </w:t>
      </w:r>
    </w:p>
    <w:p w14:paraId="29C7C4F3" w14:textId="77777777" w:rsidR="00386059" w:rsidRPr="00405EB0" w:rsidRDefault="00386059" w:rsidP="00386059">
      <w:r w:rsidRPr="00386059">
        <w:t>Stk. 1.</w:t>
      </w:r>
      <w:r w:rsidRPr="00405EB0">
        <w:t xml:space="preserve"> Denne rammeaftale omfatter levering af specialkørsel af patienter og mulige pårørende/ledsagere, som er i Danmark i forbindelse med sygebehandling med anvisning af det færøske sygehusvæsen. Kørslen er som udgangspunkt mellem Københavns Lufthavn, Sjúklingahotellið Tórshavn, Rigshospitalet og primær kørsel omfatter alle hospitaler i Region Hovedstaden. Sekundær kørsel omfatter kørsel til genoptræning og behandling i </w:t>
      </w:r>
      <w:r w:rsidRPr="00405EB0">
        <w:lastRenderedPageBreak/>
        <w:t xml:space="preserve">Dianalund, Haslev, Roskilde og Hornbæk. Der kan lejlighedsvis forekomme kørsel til aktiviteter andre steder. I disse tilfælde er der ikke tale om en ekstra kørsel, men som erstatning for den sædvanlige kørsel. </w:t>
      </w:r>
    </w:p>
    <w:p w14:paraId="6FDB65FB" w14:textId="77777777" w:rsidR="00386059" w:rsidRPr="00405EB0" w:rsidRDefault="00386059" w:rsidP="00386059">
      <w:r w:rsidRPr="00405EB0">
        <w:t xml:space="preserve">Stk. 2. Leverancen omfatter alle de beskrevne opgaver, herunder opgaver, der ikke er eksplicit beskrevet i kontraktgrundlaget, men som fremstår som naturlige led i udførelsen af leverancen. Landssjúkrahúsið </w:t>
      </w:r>
    </w:p>
    <w:p w14:paraId="4EE447DE" w14:textId="77777777" w:rsidR="00386059" w:rsidRPr="00405EB0" w:rsidRDefault="00386059" w:rsidP="00386059">
      <w:r w:rsidRPr="00405EB0">
        <w:t xml:space="preserve">Stk. 3. Kontrakthaver skal have alt personel samt materiel, maskinel og andet udstyr, som er nødvendigt for at udføre leverancen, til rådighed. </w:t>
      </w:r>
    </w:p>
    <w:p w14:paraId="26A5E8E4" w14:textId="77777777" w:rsidR="00386059" w:rsidRPr="00405EB0" w:rsidRDefault="00386059" w:rsidP="00386059">
      <w:r w:rsidRPr="00405EB0">
        <w:t xml:space="preserve">Stk. 4. I forbindelse med kontraktens udløb skal kontrakthaver levere alle informationer, data mv. til brug for ordregivers gennemførelse af nyt udbud, og kontrakthaver skal medvirke aktivt til kontraktens eventuelle overdragelse til en ny kontrakthaver. Kontrakthaver vil ikke modtage særskilt honorering herfor. </w:t>
      </w:r>
    </w:p>
    <w:p w14:paraId="45E4331E" w14:textId="77777777" w:rsidR="00386059" w:rsidRPr="00405EB0" w:rsidRDefault="00386059" w:rsidP="00386059">
      <w:r w:rsidRPr="00405EB0">
        <w:t xml:space="preserve">Stk. 5. Der er i høj grad tale om kørsel med borgere, der skal tages særlig hensyn til. </w:t>
      </w:r>
    </w:p>
    <w:p w14:paraId="5E89D9E4" w14:textId="77777777" w:rsidR="00386059" w:rsidRPr="00405EB0" w:rsidRDefault="00386059" w:rsidP="00386059">
      <w:pPr>
        <w:pStyle w:val="Overskrift1"/>
      </w:pPr>
      <w:bookmarkStart w:id="4" w:name="_Toc193371732"/>
      <w:r w:rsidRPr="00405EB0">
        <w:t>§ 5. Betingelser</w:t>
      </w:r>
      <w:bookmarkEnd w:id="4"/>
      <w:r w:rsidRPr="00405EB0">
        <w:t xml:space="preserve"> </w:t>
      </w:r>
    </w:p>
    <w:p w14:paraId="5FD27DCC" w14:textId="5087C981" w:rsidR="00386059" w:rsidRPr="00405EB0" w:rsidRDefault="00386059" w:rsidP="00386059">
      <w:r w:rsidRPr="00405EB0">
        <w:t xml:space="preserve">Stk. 1. </w:t>
      </w:r>
      <w:r w:rsidRPr="00386059">
        <w:rPr>
          <w:i/>
          <w:iCs/>
        </w:rPr>
        <w:t xml:space="preserve">Udførelse af erhverv </w:t>
      </w:r>
      <w:r>
        <w:br/>
      </w:r>
      <w:r w:rsidRPr="00405EB0">
        <w:t xml:space="preserve">Leverandøren skal inden ikrafttræden af denne rammeaftale fremsende dokumentation for at have de nødvendige og relevante tilladelser og/eller bevillinger til erhvervsmæssig personbefordring og til udførelse af det pågældende erhverv. Dokumentationen skal fremsendes til ordregivers aftaleansvarlige. </w:t>
      </w:r>
    </w:p>
    <w:p w14:paraId="2930D27A" w14:textId="77777777" w:rsidR="00386059" w:rsidRPr="00405EB0" w:rsidRDefault="00386059" w:rsidP="00386059">
      <w:r w:rsidRPr="00405EB0">
        <w:t xml:space="preserve">Rammeaftalen er fra ordregivers side betinget af, at ovennævnte dokumentation fremsendes til ordregiver, og at dokumentationen kan godkendes af ordregiver. </w:t>
      </w:r>
    </w:p>
    <w:p w14:paraId="239C8047" w14:textId="79FBA89F" w:rsidR="00386059" w:rsidRPr="00405EB0" w:rsidRDefault="00386059" w:rsidP="00386059">
      <w:r w:rsidRPr="00405EB0">
        <w:t xml:space="preserve">Stk. 2. </w:t>
      </w:r>
      <w:r w:rsidRPr="00386059">
        <w:rPr>
          <w:i/>
          <w:iCs/>
        </w:rPr>
        <w:t>Sikkerhedsstillelse</w:t>
      </w:r>
      <w:r>
        <w:rPr>
          <w:i/>
          <w:iCs/>
        </w:rPr>
        <w:br/>
      </w:r>
      <w:r w:rsidRPr="00405EB0">
        <w:t xml:space="preserve">Leverandøren skal inden ikrafttræden af denne aftale fremsende dokumentation for sikkerhedsstillelse, såfremt tilbudsgiver baserer sig på andre virksomheders formåen jf. Udbudsbetingelsernes afsnit om Egnethed pkt. 8.2 og 8.3. </w:t>
      </w:r>
    </w:p>
    <w:p w14:paraId="45F1E5A8" w14:textId="5BD0FCB4" w:rsidR="00386059" w:rsidRPr="00405EB0" w:rsidRDefault="00386059" w:rsidP="00386059">
      <w:r w:rsidRPr="00405EB0">
        <w:t xml:space="preserve">Dokumentation for sikkerhedsstillelsen sker ved udfyldelse af </w:t>
      </w:r>
      <w:r w:rsidRPr="00386059">
        <w:rPr>
          <w:i/>
          <w:iCs/>
        </w:rPr>
        <w:t xml:space="preserve">bilag C – </w:t>
      </w:r>
      <w:r>
        <w:rPr>
          <w:i/>
          <w:iCs/>
        </w:rPr>
        <w:t>f</w:t>
      </w:r>
      <w:r w:rsidRPr="00386059">
        <w:rPr>
          <w:i/>
          <w:iCs/>
        </w:rPr>
        <w:t>orhåndstilsagn om sikkerhedsstillelse</w:t>
      </w:r>
      <w:r w:rsidRPr="00405EB0">
        <w:t xml:space="preserve">, og fremsendes til ordregivers aftaleansvarlige. </w:t>
      </w:r>
    </w:p>
    <w:p w14:paraId="6C042AE8" w14:textId="77777777" w:rsidR="00386059" w:rsidRPr="00405EB0" w:rsidRDefault="00386059" w:rsidP="00386059">
      <w:r w:rsidRPr="00405EB0">
        <w:t xml:space="preserve">Rammeaftalen er fra ordregivers side betinget af, at ovennævnte dokumentation fremsendes til ordregiver, og at dokumentationen kan godkendes af ordregiver. </w:t>
      </w:r>
    </w:p>
    <w:p w14:paraId="76EEEE0E" w14:textId="77777777" w:rsidR="00386059" w:rsidRPr="00405EB0" w:rsidRDefault="00386059" w:rsidP="00386059">
      <w:pPr>
        <w:pStyle w:val="Overskrift1"/>
      </w:pPr>
      <w:bookmarkStart w:id="5" w:name="_Toc193371733"/>
      <w:r w:rsidRPr="00405EB0">
        <w:t>§ 6. Samarbejde</w:t>
      </w:r>
      <w:bookmarkEnd w:id="5"/>
      <w:r w:rsidRPr="00405EB0">
        <w:t xml:space="preserve"> </w:t>
      </w:r>
    </w:p>
    <w:p w14:paraId="042637D4" w14:textId="60A6CF37" w:rsidR="00386059" w:rsidRPr="00405EB0" w:rsidRDefault="00386059" w:rsidP="00386059">
      <w:r w:rsidRPr="00405EB0">
        <w:t xml:space="preserve">Stk. 1. </w:t>
      </w:r>
      <w:r w:rsidRPr="00386059">
        <w:rPr>
          <w:i/>
          <w:iCs/>
        </w:rPr>
        <w:t xml:space="preserve">Generelt </w:t>
      </w:r>
      <w:r>
        <w:br/>
      </w:r>
      <w:r w:rsidRPr="00405EB0">
        <w:t xml:space="preserve">Parterne udpeger hver især de personer, der varetager den daglige kontakt i relation til aftalen. </w:t>
      </w:r>
    </w:p>
    <w:p w14:paraId="493863AE" w14:textId="77777777" w:rsidR="00386059" w:rsidRPr="00405EB0" w:rsidRDefault="00386059" w:rsidP="00386059">
      <w:r w:rsidRPr="00405EB0">
        <w:t xml:space="preserve">Leverandøren skal stå til rådighed for deltagelse i et opstartsmøde i forbindelse med aftalestart, såfremt ordregiver kræver dette. Mødet afholdes som udgangspunkt hos ordregiver, og leverandørens udgifter i forbindelse med mødet er ordregiver uvedkommende. </w:t>
      </w:r>
    </w:p>
    <w:p w14:paraId="1354F5BC" w14:textId="77777777" w:rsidR="00386059" w:rsidRPr="00405EB0" w:rsidRDefault="00386059" w:rsidP="00386059">
      <w:r w:rsidRPr="00405EB0">
        <w:t xml:space="preserve">På en parts initiativ foretages en fælles evaluering af samarbejdet mellem leverandør og ordregiver. Statusmøder afholdes 2 gange årligt, eller efter aftale mellem parterne. Statusmøderne har bl.a. til formål at afstemme parternes forventninger til kontrakten og at afklare eventuelle uoverensstemmelser. Leverandørens udgifter i forbindelse med mødet er ordregiver uvedkommende. </w:t>
      </w:r>
    </w:p>
    <w:p w14:paraId="2610C7B5" w14:textId="26A8BE0A" w:rsidR="00386059" w:rsidRPr="00405EB0" w:rsidRDefault="00386059" w:rsidP="00386059">
      <w:r w:rsidRPr="00405EB0">
        <w:t xml:space="preserve">Stk. 2. </w:t>
      </w:r>
      <w:r w:rsidRPr="00386059">
        <w:rPr>
          <w:i/>
          <w:iCs/>
        </w:rPr>
        <w:t>Klager</w:t>
      </w:r>
      <w:r w:rsidRPr="00405EB0">
        <w:t xml:space="preserve"> </w:t>
      </w:r>
      <w:r>
        <w:br/>
      </w:r>
      <w:r w:rsidRPr="00405EB0">
        <w:t xml:space="preserve">Såfremt ordregiver modtager en klage fra en borger, dennes pårørende eller institution over forhold omkring </w:t>
      </w:r>
      <w:r w:rsidRPr="00405EB0">
        <w:lastRenderedPageBreak/>
        <w:t xml:space="preserve">kørslen, vil leverandøren blive anmodet om en redegørelse, før ordregiver besvarer klagen. Leverandørens redegørelse skal fremsendes til ordregiver senest 3 hverdage efter, at ordregiver har fremsendt anmodningen. </w:t>
      </w:r>
    </w:p>
    <w:p w14:paraId="26884EF6" w14:textId="407CA012" w:rsidR="00386059" w:rsidRPr="00405EB0" w:rsidRDefault="00386059" w:rsidP="00386059">
      <w:r w:rsidRPr="00405EB0">
        <w:t xml:space="preserve">Stk. 3. </w:t>
      </w:r>
      <w:r w:rsidRPr="00386059">
        <w:rPr>
          <w:i/>
          <w:iCs/>
        </w:rPr>
        <w:t xml:space="preserve">Loyalitetspligt </w:t>
      </w:r>
      <w:r>
        <w:br/>
      </w:r>
      <w:r w:rsidRPr="00405EB0">
        <w:t xml:space="preserve">Leverandøren skal optræde loyalt over for ordregiver og skal i enhver henseende udfolde rimelige bestræbelser for at opfylde rammeaftalen og imødekomme ordregivers interesser. Leverandøren skal til enhver tid straks informere ordregiver om forhold, der kan påvirke aftalen, og som ordregiver ikke er vidende om. </w:t>
      </w:r>
    </w:p>
    <w:p w14:paraId="564A021E" w14:textId="77777777" w:rsidR="00386059" w:rsidRPr="00405EB0" w:rsidRDefault="00386059" w:rsidP="00386059">
      <w:r w:rsidRPr="00405EB0">
        <w:t xml:space="preserve">Leverandøren skal orientere sit personale om aftalen i sin helhed og skal give personalet sådanne arbejdsbetingelser, at personalet er i stand til at opfylde aftalens krav. Leverandøren er pligtig at sikre sig tilsvarende orientering og arbejdsbetingelser hos personale ansat ved en eventuel under-leverandør. </w:t>
      </w:r>
    </w:p>
    <w:p w14:paraId="70400F10" w14:textId="77777777" w:rsidR="00386059" w:rsidRPr="00405EB0" w:rsidRDefault="00386059" w:rsidP="00386059">
      <w:pPr>
        <w:pStyle w:val="Overskrift1"/>
      </w:pPr>
      <w:bookmarkStart w:id="6" w:name="_Toc193371734"/>
      <w:r w:rsidRPr="00405EB0">
        <w:t>§ 7. Underleverandører</w:t>
      </w:r>
      <w:bookmarkEnd w:id="6"/>
      <w:r w:rsidRPr="00405EB0">
        <w:t xml:space="preserve"> </w:t>
      </w:r>
    </w:p>
    <w:p w14:paraId="648ED4AB" w14:textId="77777777" w:rsidR="00386059" w:rsidRPr="00405EB0" w:rsidRDefault="00386059" w:rsidP="00386059">
      <w:r w:rsidRPr="00405EB0">
        <w:t xml:space="preserve">Stk. 1. Leverandøren er berettiget til at anvende underleverandører ved opfyldelse af denne rammeaftale. </w:t>
      </w:r>
    </w:p>
    <w:p w14:paraId="568187B3" w14:textId="77777777" w:rsidR="00386059" w:rsidRPr="00405EB0" w:rsidRDefault="00386059" w:rsidP="00386059">
      <w:r w:rsidRPr="00405EB0">
        <w:t xml:space="preserve">Stk. 2. Leverandøren skal oplyse navn, cvr.nr., kontaktoplysninger. Oplysningerne skal indleveres inden ikrafttræden af denne aftale. </w:t>
      </w:r>
    </w:p>
    <w:p w14:paraId="423FC73A" w14:textId="77777777" w:rsidR="00386059" w:rsidRPr="00405EB0" w:rsidRDefault="00386059" w:rsidP="00386059">
      <w:r w:rsidRPr="00405EB0">
        <w:t xml:space="preserve">Ordregiver er berettiget til at kræve, at en underleverandør udskiftes, såfremt ordregiver har saglige indvendinger mod anvendelse af den pågældende underleverandør. </w:t>
      </w:r>
    </w:p>
    <w:p w14:paraId="23CAD6CF" w14:textId="77777777" w:rsidR="00386059" w:rsidRPr="00405EB0" w:rsidRDefault="00386059" w:rsidP="00386059">
      <w:r w:rsidRPr="00405EB0">
        <w:t xml:space="preserve">Ovennævnte gælder tilsvarende for hele leverandørens kæde af underleverandører. </w:t>
      </w:r>
    </w:p>
    <w:p w14:paraId="379F9BC4" w14:textId="77777777" w:rsidR="00386059" w:rsidRPr="00405EB0" w:rsidRDefault="00386059" w:rsidP="00386059">
      <w:r w:rsidRPr="00405EB0">
        <w:t xml:space="preserve">Ansvaret for opfyldelse af rammeaftalen påhviler leverandøren uanset anvendelse af underleverandører, og eventuelle underleverandører skal leve op til alle krav og betingelser i denne rammeaftale i forhold til arbejdets udførelse. </w:t>
      </w:r>
    </w:p>
    <w:p w14:paraId="01277C82" w14:textId="77777777" w:rsidR="00386059" w:rsidRPr="00405EB0" w:rsidRDefault="00386059" w:rsidP="00386059">
      <w:pPr>
        <w:pStyle w:val="Overskrift1"/>
      </w:pPr>
      <w:bookmarkStart w:id="7" w:name="_Toc193371735"/>
      <w:r w:rsidRPr="00405EB0">
        <w:t>§ 8. Kvalitet</w:t>
      </w:r>
      <w:bookmarkEnd w:id="7"/>
      <w:r w:rsidRPr="00405EB0">
        <w:t xml:space="preserve"> </w:t>
      </w:r>
    </w:p>
    <w:p w14:paraId="4E27C959" w14:textId="013E25F0" w:rsidR="00386059" w:rsidRPr="00405EB0" w:rsidRDefault="00386059" w:rsidP="00386059">
      <w:r w:rsidRPr="00405EB0">
        <w:t xml:space="preserve">Stk. 1. </w:t>
      </w:r>
      <w:r w:rsidRPr="00386059">
        <w:rPr>
          <w:i/>
          <w:iCs/>
        </w:rPr>
        <w:t xml:space="preserve">Generelt </w:t>
      </w:r>
      <w:r>
        <w:br/>
      </w:r>
      <w:r w:rsidRPr="00405EB0">
        <w:t xml:space="preserve">De af rammeaftalen omfattede ydelser skal leveres således, at de overholder alle gældende direktiver, love, bekendtgørelser og andre myndighedskrav på tidspunktet for indgåelse af rammeaftalen samt i aftalens løbetid. </w:t>
      </w:r>
    </w:p>
    <w:p w14:paraId="6764480D" w14:textId="77777777" w:rsidR="00386059" w:rsidRPr="00405EB0" w:rsidRDefault="00386059" w:rsidP="00386059">
      <w:r w:rsidRPr="00405EB0">
        <w:t xml:space="preserve">Ydelserne skal overholde kravspecifikationen og være i overensstemmelse med leverandørens tilbud i hele rammeaftalens løbetid. </w:t>
      </w:r>
    </w:p>
    <w:p w14:paraId="0D2D0A12" w14:textId="77777777" w:rsidR="00386059" w:rsidRPr="00405EB0" w:rsidRDefault="00386059" w:rsidP="00386059">
      <w:r w:rsidRPr="00405EB0">
        <w:t xml:space="preserve">Leverandøren skal på ordregivers anmodning give uddybende oplysninger og dokumentation for, hvordan de af rammeaftalen omfattede ydelser leveres. </w:t>
      </w:r>
    </w:p>
    <w:p w14:paraId="470F988E" w14:textId="2BC193B5" w:rsidR="00386059" w:rsidRPr="00405EB0" w:rsidRDefault="00386059" w:rsidP="00386059">
      <w:r w:rsidRPr="00405EB0">
        <w:t xml:space="preserve">Stk. 2. </w:t>
      </w:r>
      <w:r w:rsidRPr="00386059">
        <w:rPr>
          <w:i/>
          <w:iCs/>
        </w:rPr>
        <w:t xml:space="preserve">Kvalitetssikring </w:t>
      </w:r>
      <w:r>
        <w:br/>
      </w:r>
      <w:r w:rsidRPr="00405EB0">
        <w:t xml:space="preserve">Leverandøren er forpligtet til på ordregivers opfordring at fremsende oplysninger om klager, arten heraf, samt leverandørens afhjælpnings- og forebyggende tiltag. </w:t>
      </w:r>
    </w:p>
    <w:p w14:paraId="3C5C6C9B" w14:textId="77777777" w:rsidR="00386059" w:rsidRPr="00405EB0" w:rsidRDefault="00386059" w:rsidP="00386059">
      <w:r w:rsidRPr="00405EB0">
        <w:t xml:space="preserve">Alle henvendelser fra presse, borgere, offentlige myndigheder mv. samt alle klager over kontrakthavers varetagelse af leverancen, som tilgår leverandøre, skal leverandøren videresende til ordregiver hurtigst muligt. Landssjúkrahúsið </w:t>
      </w:r>
    </w:p>
    <w:p w14:paraId="40BF5B2A" w14:textId="77777777" w:rsidR="00386059" w:rsidRPr="00405EB0" w:rsidRDefault="00386059" w:rsidP="00386059">
      <w:pPr>
        <w:pStyle w:val="Overskrift1"/>
      </w:pPr>
      <w:bookmarkStart w:id="8" w:name="_Toc193371736"/>
      <w:r w:rsidRPr="00405EB0">
        <w:t>§ 9. Priser og betaling</w:t>
      </w:r>
      <w:bookmarkEnd w:id="8"/>
      <w:r w:rsidRPr="00405EB0">
        <w:t xml:space="preserve"> </w:t>
      </w:r>
    </w:p>
    <w:p w14:paraId="08192078" w14:textId="77777777" w:rsidR="00386059" w:rsidRPr="00405EB0" w:rsidRDefault="00386059" w:rsidP="00386059">
      <w:r w:rsidRPr="00405EB0">
        <w:t xml:space="preserve">Stk. 1. Alle priser er i danske kroner og inkluderer alle ved kontraktens underskrift gældende afgifter, bortset fra moms. </w:t>
      </w:r>
    </w:p>
    <w:p w14:paraId="46FF56A3" w14:textId="77777777" w:rsidR="00386059" w:rsidRPr="00405EB0" w:rsidRDefault="00386059" w:rsidP="00386059">
      <w:r w:rsidRPr="00405EB0">
        <w:lastRenderedPageBreak/>
        <w:t xml:space="preserve">Stk. 2. Leverandøren modtager en månedlig betaling i henhold til den pris, der er afgivet, jf. </w:t>
      </w:r>
      <w:r w:rsidRPr="00405EB0">
        <w:rPr>
          <w:i/>
          <w:iCs/>
        </w:rPr>
        <w:t xml:space="preserve">Udbudsbetingelserne </w:t>
      </w:r>
      <w:r w:rsidRPr="00405EB0">
        <w:t xml:space="preserve">afsnit 10. </w:t>
      </w:r>
    </w:p>
    <w:p w14:paraId="4CAB8A26" w14:textId="77777777" w:rsidR="00386059" w:rsidRPr="00405EB0" w:rsidRDefault="00386059" w:rsidP="00386059">
      <w:pPr>
        <w:pStyle w:val="Overskrift1"/>
      </w:pPr>
      <w:bookmarkStart w:id="9" w:name="_Toc193371737"/>
      <w:r w:rsidRPr="00405EB0">
        <w:t>§ 10. Ændring i kontraktgrundlaget</w:t>
      </w:r>
      <w:bookmarkEnd w:id="9"/>
      <w:r w:rsidRPr="00405EB0">
        <w:t xml:space="preserve"> </w:t>
      </w:r>
    </w:p>
    <w:p w14:paraId="6BDFB2F6" w14:textId="77777777" w:rsidR="00386059" w:rsidRPr="00405EB0" w:rsidRDefault="00386059" w:rsidP="00386059">
      <w:r w:rsidRPr="00405EB0">
        <w:t xml:space="preserve">Stk. 1. Ordregiver kan ændre kontraktens omfang, herunder kravspecifikationen. </w:t>
      </w:r>
    </w:p>
    <w:p w14:paraId="7FE17B6D" w14:textId="77777777" w:rsidR="00386059" w:rsidRPr="00405EB0" w:rsidRDefault="00386059" w:rsidP="00386059">
      <w:r w:rsidRPr="00405EB0">
        <w:t xml:space="preserve">Stk. 2. Ændringer skal ske med rimeligt varsel. </w:t>
      </w:r>
    </w:p>
    <w:p w14:paraId="084912BE" w14:textId="77777777" w:rsidR="00386059" w:rsidRPr="00405EB0" w:rsidRDefault="00386059" w:rsidP="00386059">
      <w:r w:rsidRPr="00405EB0">
        <w:t xml:space="preserve">Stk. 3. Hvis ændringen medfører, at kontrakten herefter kun kan opfyldes under anvendelse af væsentligt forøgede ressourcer, skal der samtidig ske en justering af vederlaget. Omfanget af ændringen vurderes både isoleret og i sammenhæng med tidligere gennemførte ændringer. </w:t>
      </w:r>
    </w:p>
    <w:p w14:paraId="7660A629" w14:textId="7EAD74CD" w:rsidR="00386059" w:rsidRPr="00405EB0" w:rsidRDefault="00386059" w:rsidP="00386059">
      <w:r w:rsidRPr="00405EB0">
        <w:t>Stk. 4. Det samme gælder, hvis ændringen medfører en væsentlig lettelse af kontrakthavers opfyldelse af kontrakten.</w:t>
      </w:r>
    </w:p>
    <w:p w14:paraId="74D37A5D" w14:textId="77777777" w:rsidR="00386059" w:rsidRPr="00405EB0" w:rsidRDefault="00386059" w:rsidP="00386059">
      <w:r w:rsidRPr="00405EB0">
        <w:t xml:space="preserve">Stk. 5. Ændringer i kontraktgrundlaget indarbejdes i kontrakten i form af allonger, som udarbejdes af ordregiver og tiltrædes af kontrakthaver. </w:t>
      </w:r>
    </w:p>
    <w:p w14:paraId="700A2B35" w14:textId="77777777" w:rsidR="00386059" w:rsidRPr="00405EB0" w:rsidRDefault="00386059" w:rsidP="00386059">
      <w:pPr>
        <w:pStyle w:val="Overskrift1"/>
      </w:pPr>
      <w:bookmarkStart w:id="10" w:name="_Toc193371738"/>
      <w:r w:rsidRPr="00405EB0">
        <w:t>§ 11. Forsinkelser og mangler</w:t>
      </w:r>
      <w:bookmarkEnd w:id="10"/>
      <w:r w:rsidRPr="00405EB0">
        <w:t xml:space="preserve"> </w:t>
      </w:r>
    </w:p>
    <w:p w14:paraId="51287FF9" w14:textId="77777777" w:rsidR="00386059" w:rsidRPr="00405EB0" w:rsidRDefault="00386059" w:rsidP="00386059">
      <w:r w:rsidRPr="00405EB0">
        <w:t xml:space="preserve">Stk. 1. Kontrakthaver skal give meddelelse til ordregiver, straks kontrakthaver må forudse risiko for, at kontrakten ikke bliver rigtigt opfyldt som følge af forsinkelse eller mangler. Kontrakthaver skal samtidig oplyse årsagen til forsinkelsen/manglen samt et skøn over, hvornår kontraktmæssig levering vil kunne finde sted. </w:t>
      </w:r>
    </w:p>
    <w:p w14:paraId="19C246B4" w14:textId="77777777" w:rsidR="00386059" w:rsidRPr="00405EB0" w:rsidRDefault="00386059" w:rsidP="00386059">
      <w:r w:rsidRPr="00405EB0">
        <w:t xml:space="preserve">Stk. 2. Hvis en leverance er forsinket eller mangelfuld, skal kontrakthaver straks foretage afhjælpning. </w:t>
      </w:r>
    </w:p>
    <w:p w14:paraId="4D1F39A9" w14:textId="77777777" w:rsidR="00386059" w:rsidRPr="00405EB0" w:rsidRDefault="00386059" w:rsidP="00386059">
      <w:r w:rsidRPr="00405EB0">
        <w:t xml:space="preserve">Stk. 3. Ordregiver kan fastsætte en frist for afhjælpning. Hvis kontrakthaver ikke leverer kontraktmæssigt inden for denne frist, kan ordregiver foretage dækningskøb. Foretager ordregiver dækningskøb, er kontrakthaver forpligtet til at godtgøre en eventuel difference. </w:t>
      </w:r>
    </w:p>
    <w:p w14:paraId="41F3F32B" w14:textId="77777777" w:rsidR="00386059" w:rsidRPr="00405EB0" w:rsidRDefault="00386059" w:rsidP="00386059">
      <w:r w:rsidRPr="00405EB0">
        <w:t xml:space="preserve">Stk. 4. Hvis en forsinkelse/mangel skyldes, at ordregiver ikke har opfyldt sine forpligtelser i henhold til kontrakten, og dette ikke kan henføres til manglende underretning fra kontrakthaver, udskydes eventuelle frister for arbejdets udførelse, i den udstrækning ordregivers manglende overholdelse af forpligtelserne har udelukket arbejdets korrekte udførelse. </w:t>
      </w:r>
    </w:p>
    <w:p w14:paraId="46C48C3E" w14:textId="77777777" w:rsidR="00386059" w:rsidRPr="00405EB0" w:rsidRDefault="00386059" w:rsidP="00386059">
      <w:pPr>
        <w:pStyle w:val="Overskrift1"/>
      </w:pPr>
      <w:bookmarkStart w:id="11" w:name="_Toc193371739"/>
      <w:r w:rsidRPr="00405EB0">
        <w:t>§ 12. Misligholdelse</w:t>
      </w:r>
      <w:bookmarkEnd w:id="11"/>
      <w:r w:rsidRPr="00405EB0">
        <w:t xml:space="preserve"> </w:t>
      </w:r>
    </w:p>
    <w:p w14:paraId="7D44F545" w14:textId="77777777" w:rsidR="00386059" w:rsidRPr="00405EB0" w:rsidRDefault="00386059" w:rsidP="000812CB">
      <w:r w:rsidRPr="00405EB0">
        <w:t xml:space="preserve">Stk. 1. Som misligholdelse betragtes enhver tilsidesættelse af leverandørens forpligtelser, dvs. en hvilken som helst mangel, forsinkelse, mv. Der foreligger altid en mangel ved leverandørens ydelse, såfremt ydelsen ikke opfylder denne rammeaftale med tilhørende bilag, eller ydelsen ikke er som ordregiver med føje kunne forvente. </w:t>
      </w:r>
    </w:p>
    <w:p w14:paraId="59825499" w14:textId="3887717C" w:rsidR="00386059" w:rsidRPr="00405EB0" w:rsidRDefault="00386059" w:rsidP="000812CB">
      <w:r w:rsidRPr="00405EB0">
        <w:t xml:space="preserve">Stk. 2. Foreligger der misligholdelse, skal leverandøren uden ugrundet ophold meddele ordregiver dette samt underrette ordregiver om, hvad der vil blive gjort for at afhjælpe misligholdelsen og for at undgå tilsvarende misligholdelser i fremtiden. </w:t>
      </w:r>
    </w:p>
    <w:p w14:paraId="715D4725" w14:textId="0EF7D278" w:rsidR="00386059" w:rsidRPr="00405EB0" w:rsidRDefault="00386059" w:rsidP="000812CB">
      <w:r w:rsidRPr="00405EB0">
        <w:rPr>
          <w:i/>
          <w:iCs/>
        </w:rPr>
        <w:t>Væsentlig misligholdelse</w:t>
      </w:r>
      <w:r w:rsidR="000812CB">
        <w:rPr>
          <w:i/>
          <w:iCs/>
        </w:rPr>
        <w:br/>
      </w:r>
      <w:r w:rsidRPr="00405EB0">
        <w:t xml:space="preserve">Ved kontrakthavers væsentlige misligholdelse kan ordregiver ophæve kontrakten med øjeblikkelig virkning og uden forudgående varsel. </w:t>
      </w:r>
    </w:p>
    <w:p w14:paraId="16FEE3B9" w14:textId="77777777" w:rsidR="000812CB" w:rsidRDefault="00386059" w:rsidP="000812CB">
      <w:r w:rsidRPr="00405EB0">
        <w:t xml:space="preserve">Stk. 3. Til væsentlig misligholdelse henregnes navnlig, men ikke udelukkende, følgende situationer: </w:t>
      </w:r>
    </w:p>
    <w:p w14:paraId="0A37492D" w14:textId="196D73C4" w:rsidR="00386059" w:rsidRPr="00405EB0" w:rsidRDefault="00386059" w:rsidP="000812CB">
      <w:pPr>
        <w:pStyle w:val="Listeafsnit"/>
      </w:pPr>
      <w:r w:rsidRPr="00405EB0">
        <w:lastRenderedPageBreak/>
        <w:t xml:space="preserve">Gentagne forsinkede eller mangelfulde leverancer, der er byrdefulde for ordregiver </w:t>
      </w:r>
    </w:p>
    <w:p w14:paraId="05FEECDD" w14:textId="77777777" w:rsidR="00386059" w:rsidRPr="00405EB0" w:rsidRDefault="00386059" w:rsidP="000812CB">
      <w:pPr>
        <w:pStyle w:val="Listeafsnit"/>
      </w:pPr>
      <w:r w:rsidRPr="00405EB0">
        <w:t xml:space="preserve">Forsinkelser i et sådant omfang, at der ikke længere er tale om uvæsentlig misligholdelse </w:t>
      </w:r>
    </w:p>
    <w:p w14:paraId="1FD17F87" w14:textId="77777777" w:rsidR="00386059" w:rsidRPr="00405EB0" w:rsidRDefault="00386059" w:rsidP="000812CB">
      <w:pPr>
        <w:pStyle w:val="Listeafsnit"/>
      </w:pPr>
      <w:r w:rsidRPr="00405EB0">
        <w:t xml:space="preserve">At kontrakthavers leverancer er behæftet med så mange og/eller alvorlige fejl eller mangler, at ordregiver med rimelighed må anse kontrakthaver for at være fagligt eller økonomisk ude af stand til at udføre de i kontrakten omfattede opgaver eller dele heraf </w:t>
      </w:r>
    </w:p>
    <w:p w14:paraId="42403AC1" w14:textId="07F57F45" w:rsidR="00386059" w:rsidRPr="000812CB" w:rsidRDefault="00386059" w:rsidP="000812CB">
      <w:pPr>
        <w:pStyle w:val="Listeafsnit"/>
      </w:pPr>
      <w:r w:rsidRPr="00405EB0">
        <w:t xml:space="preserve">Ved forhold, som ikke i sig selv er væsentlige, men som ved deres antal eller karakter svækker tillidsforholdet mellem parterne. </w:t>
      </w:r>
    </w:p>
    <w:p w14:paraId="351AD1E2" w14:textId="77777777" w:rsidR="00386059" w:rsidRPr="00405EB0" w:rsidRDefault="00386059" w:rsidP="000812CB">
      <w:pPr>
        <w:pStyle w:val="Overskrift1"/>
      </w:pPr>
      <w:bookmarkStart w:id="12" w:name="_Toc193371740"/>
      <w:r w:rsidRPr="00405EB0">
        <w:t>§ 13. Erstatning</w:t>
      </w:r>
      <w:bookmarkEnd w:id="12"/>
      <w:r w:rsidRPr="00405EB0">
        <w:t xml:space="preserve"> </w:t>
      </w:r>
    </w:p>
    <w:p w14:paraId="60F2A7C9" w14:textId="77777777" w:rsidR="00386059" w:rsidRPr="00405EB0" w:rsidRDefault="00386059" w:rsidP="000812CB">
      <w:r w:rsidRPr="00405EB0">
        <w:t xml:space="preserve">Stk. 1. Begge parter er erstatningspligtige over for modparten efter dansk rets almindelige regler. </w:t>
      </w:r>
    </w:p>
    <w:p w14:paraId="581BBE4F" w14:textId="77777777" w:rsidR="00386059" w:rsidRPr="00405EB0" w:rsidRDefault="00386059" w:rsidP="000812CB">
      <w:r w:rsidRPr="00405EB0">
        <w:t xml:space="preserve">Stk. 2. I tilfælde af ordregivers ophævelse af kontrakten som følge af kontrakthavers misligholdelse skal kontrakthaver erstatte ordregivers tab som følge af ophævelsen. Ordregiver skal stilles, som om kontrakten fortsat var gældende. </w:t>
      </w:r>
    </w:p>
    <w:p w14:paraId="3B60B2F1" w14:textId="77777777" w:rsidR="00386059" w:rsidRPr="00405EB0" w:rsidRDefault="00386059" w:rsidP="000812CB">
      <w:pPr>
        <w:pStyle w:val="Overskrift1"/>
      </w:pPr>
      <w:bookmarkStart w:id="13" w:name="_Toc193371741"/>
      <w:r w:rsidRPr="00405EB0">
        <w:t>§ 14. Force majeure</w:t>
      </w:r>
      <w:bookmarkEnd w:id="13"/>
      <w:r w:rsidRPr="00405EB0">
        <w:t xml:space="preserve"> </w:t>
      </w:r>
    </w:p>
    <w:p w14:paraId="07BDA404" w14:textId="77777777" w:rsidR="00386059" w:rsidRPr="00405EB0" w:rsidRDefault="00386059" w:rsidP="000812CB">
      <w:r w:rsidRPr="00405EB0">
        <w:t xml:space="preserve">Stk. 1. Leverandøren er ikke ansvarlig for manglende overholdelse af rammeaftalen på grund af force majeure. </w:t>
      </w:r>
    </w:p>
    <w:p w14:paraId="1149E67A" w14:textId="77777777" w:rsidR="00386059" w:rsidRPr="00405EB0" w:rsidRDefault="00386059" w:rsidP="000812CB">
      <w:r w:rsidRPr="00405EB0">
        <w:t xml:space="preserve">Stk. 2. Force majeure foreligger, når korrekt opfyldelse af rammeaftalen er umulig, og dette skyldes ekstraordinære omstændigheder, som leverandøren ikke kunne afbøde og ikke burde have forudset f.eks. krig, usædvanlige naturbegivenheder, brand, strejker eller lockouts. For så vidt angår strejker og lockouts er det en betingelse, at disse forhold ikke blot rammer leverandørens virksomhed. Leverandøren er forpligtet til i videst muligt omfang at opretholde et nødberedskab. Forhold hos en underleverandør anses kun for force majeure, såfremt der for underleverandøren foreligger en hindring, der er omfattet af ovenstående, og som leverandøren ikke burde have undgået eller overvundet. </w:t>
      </w:r>
    </w:p>
    <w:p w14:paraId="5B1B9290" w14:textId="77777777" w:rsidR="00386059" w:rsidRPr="00405EB0" w:rsidRDefault="00386059" w:rsidP="000812CB">
      <w:r w:rsidRPr="00405EB0">
        <w:t xml:space="preserve">Stk. 3. Ordregiver er ansvarsfri under samme betingelser som leverandøren, jf. ovenstående. </w:t>
      </w:r>
    </w:p>
    <w:p w14:paraId="4BD279A6" w14:textId="77777777" w:rsidR="00386059" w:rsidRPr="00405EB0" w:rsidRDefault="00386059" w:rsidP="000812CB">
      <w:r w:rsidRPr="00405EB0">
        <w:t xml:space="preserve">Stk. 4. Force majeure kan kun påberåbes, hvis den pågældende part har givet meddelelse herom til den anden part senest 5 hverdage efter, at force majeure er indtrådt. </w:t>
      </w:r>
    </w:p>
    <w:p w14:paraId="6491BF40" w14:textId="77777777" w:rsidR="00386059" w:rsidRPr="00405EB0" w:rsidRDefault="00386059" w:rsidP="000812CB">
      <w:r w:rsidRPr="00405EB0">
        <w:t xml:space="preserve">Stk. 5. Force majeure ved forsinkelse kan højst gøres gældende i de dage, hvor force majeure forekommer. </w:t>
      </w:r>
    </w:p>
    <w:p w14:paraId="4662F44F" w14:textId="77777777" w:rsidR="00386059" w:rsidRPr="00405EB0" w:rsidRDefault="00386059" w:rsidP="000812CB">
      <w:r w:rsidRPr="00405EB0">
        <w:t xml:space="preserve">Stk. 6. Hver part afholder egne omkostninger og bærer egne tab som følge af force majeure, herunder såfremt rammeaftalen ophæves på grund af force majeure. </w:t>
      </w:r>
    </w:p>
    <w:p w14:paraId="5D43506A" w14:textId="77777777" w:rsidR="00386059" w:rsidRPr="00405EB0" w:rsidRDefault="00386059" w:rsidP="000812CB">
      <w:pPr>
        <w:pStyle w:val="Overskrift1"/>
      </w:pPr>
      <w:bookmarkStart w:id="14" w:name="_Toc193371742"/>
      <w:r w:rsidRPr="00405EB0">
        <w:t>§ 15. Overdragelse af kontrakt</w:t>
      </w:r>
      <w:bookmarkEnd w:id="14"/>
      <w:r w:rsidRPr="00405EB0">
        <w:t xml:space="preserve"> </w:t>
      </w:r>
    </w:p>
    <w:p w14:paraId="7A70EAEA" w14:textId="77777777" w:rsidR="00386059" w:rsidRPr="00405EB0" w:rsidRDefault="00386059" w:rsidP="000812CB">
      <w:r w:rsidRPr="00405EB0">
        <w:t xml:space="preserve">Stk. 1. Kontrakthaver kan ikke overdrage sine forpligtelser i henhold til kontrakten til tredjemand, hverken helt eller delvist, uden forudgående skriftlig accept fra ordregiver. Ordregiver har adgang Landssjúkrahúsið </w:t>
      </w:r>
    </w:p>
    <w:p w14:paraId="58F10F3D" w14:textId="77777777" w:rsidR="00386059" w:rsidRPr="00405EB0" w:rsidRDefault="00386059" w:rsidP="000812CB">
      <w:r w:rsidRPr="00405EB0">
        <w:t xml:space="preserve">til at afvise tredjemand, såfremt denne ikke kan opfylde kontrakten og kravspecifikationen, samt det øvrige udbudsmateriale. </w:t>
      </w:r>
    </w:p>
    <w:p w14:paraId="32E2774B" w14:textId="77777777" w:rsidR="00386059" w:rsidRPr="00405EB0" w:rsidRDefault="00386059" w:rsidP="000812CB">
      <w:pPr>
        <w:pStyle w:val="Overskrift1"/>
      </w:pPr>
      <w:bookmarkStart w:id="15" w:name="_Toc193371743"/>
      <w:r w:rsidRPr="00405EB0">
        <w:t>§ 16. Tavshedspligt</w:t>
      </w:r>
      <w:bookmarkEnd w:id="15"/>
      <w:r w:rsidRPr="00405EB0">
        <w:t xml:space="preserve"> </w:t>
      </w:r>
    </w:p>
    <w:p w14:paraId="350753CF" w14:textId="77777777" w:rsidR="00386059" w:rsidRPr="00405EB0" w:rsidRDefault="00386059" w:rsidP="000812CB">
      <w:r w:rsidRPr="00405EB0">
        <w:t xml:space="preserve">Stk. 1. Parterne og deres personale er underlagt tavshedspligt i forhold til alle oplysninger, som de måtte blive bekendt med under udførelsen af leverancen, og som efter deres karakter eller forholdene i øvrigt er at anse som fortrolige. </w:t>
      </w:r>
    </w:p>
    <w:p w14:paraId="752704B0" w14:textId="77777777" w:rsidR="00386059" w:rsidRPr="00405EB0" w:rsidRDefault="00386059" w:rsidP="000812CB">
      <w:r w:rsidRPr="00405EB0">
        <w:lastRenderedPageBreak/>
        <w:t xml:space="preserve">Stk. 2. Tilsvarende tavshedspligt er enhver underleverandør og person, der gennem en tilknytning til parterne er beskæftiget med udførelsen af opgaverne i henhold til kontrakten, underlagt. </w:t>
      </w:r>
    </w:p>
    <w:p w14:paraId="74EBC1A1" w14:textId="77777777" w:rsidR="00386059" w:rsidRPr="00405EB0" w:rsidRDefault="00386059" w:rsidP="000812CB">
      <w:r w:rsidRPr="00405EB0">
        <w:t xml:space="preserve">Stk. 3. Tavshedspligten består også efter kontraktens ophør. </w:t>
      </w:r>
    </w:p>
    <w:p w14:paraId="13703AB2" w14:textId="77777777" w:rsidR="00386059" w:rsidRPr="00405EB0" w:rsidRDefault="00386059" w:rsidP="000812CB">
      <w:pPr>
        <w:pStyle w:val="Overskrift1"/>
      </w:pPr>
      <w:bookmarkStart w:id="16" w:name="_Toc193371744"/>
      <w:r w:rsidRPr="00405EB0">
        <w:t>§ 17. Tvister</w:t>
      </w:r>
      <w:bookmarkEnd w:id="16"/>
      <w:r w:rsidRPr="00405EB0">
        <w:t xml:space="preserve"> </w:t>
      </w:r>
    </w:p>
    <w:p w14:paraId="53888638" w14:textId="77777777" w:rsidR="00386059" w:rsidRPr="00405EB0" w:rsidRDefault="00386059" w:rsidP="000812CB">
      <w:r w:rsidRPr="00405EB0">
        <w:t xml:space="preserve">Stk. 1. Enhver tvist mellem parterne skal søges bilagt ved forhandling. </w:t>
      </w:r>
    </w:p>
    <w:p w14:paraId="3791FE17" w14:textId="77777777" w:rsidR="00386059" w:rsidRPr="00405EB0" w:rsidRDefault="00386059" w:rsidP="000812CB">
      <w:r w:rsidRPr="00405EB0">
        <w:t xml:space="preserve">Stk. 2. Såfremt uoverensstemmelsen ikke kan løses ved forhandling, skal tvisten afgøres endeligt og bindende ved domstolsbehandling. </w:t>
      </w:r>
    </w:p>
    <w:p w14:paraId="76CD99D6" w14:textId="77777777" w:rsidR="00386059" w:rsidRPr="00405EB0" w:rsidRDefault="00386059" w:rsidP="000812CB">
      <w:pPr>
        <w:pStyle w:val="Overskrift1"/>
      </w:pPr>
      <w:bookmarkStart w:id="17" w:name="_Toc193371745"/>
      <w:r w:rsidRPr="00405EB0">
        <w:t>§ 18. Underskrifter</w:t>
      </w:r>
      <w:bookmarkEnd w:id="17"/>
      <w:r w:rsidRPr="00405EB0">
        <w:t xml:space="preserve"> </w:t>
      </w:r>
    </w:p>
    <w:p w14:paraId="409C0FB2" w14:textId="0EA54E66" w:rsidR="000812CB" w:rsidRDefault="00386059" w:rsidP="000812CB">
      <w:r w:rsidRPr="00405EB0">
        <w:t xml:space="preserve">Rammeaftalen anses ikke for endeligt indgået, førend den er underskrevet af begge parter. </w:t>
      </w:r>
    </w:p>
    <w:p w14:paraId="5B6F7669" w14:textId="77777777" w:rsidR="000812CB" w:rsidRPr="000812CB" w:rsidRDefault="000812CB" w:rsidP="000812CB">
      <w:pPr>
        <w:pStyle w:val="Brdtekst"/>
      </w:pPr>
    </w:p>
    <w:p w14:paraId="5F8770FA" w14:textId="62B4793D" w:rsidR="00386059" w:rsidRPr="000812CB" w:rsidRDefault="00386059" w:rsidP="000812CB">
      <w:pPr>
        <w:rPr>
          <w:b/>
          <w:bCs/>
          <w:sz w:val="22"/>
          <w:szCs w:val="20"/>
        </w:rPr>
      </w:pPr>
      <w:r w:rsidRPr="000812CB">
        <w:rPr>
          <w:b/>
          <w:bCs/>
          <w:sz w:val="22"/>
          <w:szCs w:val="20"/>
        </w:rPr>
        <w:t xml:space="preserve">For ordregiver </w:t>
      </w:r>
    </w:p>
    <w:p w14:paraId="7B05C3FF" w14:textId="77777777" w:rsidR="000812CB" w:rsidRPr="000812CB" w:rsidRDefault="000812CB" w:rsidP="000812CB">
      <w:pPr>
        <w:pStyle w:val="Brdtekst"/>
      </w:pPr>
    </w:p>
    <w:p w14:paraId="6A061B42" w14:textId="77777777" w:rsidR="00386059" w:rsidRPr="00405EB0" w:rsidRDefault="00386059" w:rsidP="000812CB">
      <w:r w:rsidRPr="00405EB0">
        <w:rPr>
          <w:b/>
          <w:bCs/>
        </w:rPr>
        <w:t xml:space="preserve">_______________________________ </w:t>
      </w:r>
      <w:r>
        <w:rPr>
          <w:b/>
          <w:bCs/>
        </w:rPr>
        <w:t xml:space="preserve">           </w:t>
      </w:r>
      <w:r w:rsidRPr="00405EB0">
        <w:rPr>
          <w:b/>
          <w:bCs/>
        </w:rPr>
        <w:t xml:space="preserve">________________________________ </w:t>
      </w:r>
    </w:p>
    <w:p w14:paraId="07509729" w14:textId="2A80AB86" w:rsidR="00386059" w:rsidRDefault="00386059" w:rsidP="000812CB">
      <w:r w:rsidRPr="00405EB0">
        <w:t xml:space="preserve">Dato </w:t>
      </w:r>
      <w:r>
        <w:tab/>
      </w:r>
      <w:r>
        <w:tab/>
      </w:r>
      <w:r>
        <w:tab/>
      </w:r>
      <w:r>
        <w:tab/>
      </w:r>
      <w:r>
        <w:tab/>
      </w:r>
      <w:r w:rsidR="000812CB">
        <w:t xml:space="preserve">         </w:t>
      </w:r>
      <w:r w:rsidRPr="00405EB0">
        <w:t xml:space="preserve">Underskrift </w:t>
      </w:r>
    </w:p>
    <w:p w14:paraId="690CE819" w14:textId="77777777" w:rsidR="000812CB" w:rsidRPr="000812CB" w:rsidRDefault="000812CB" w:rsidP="000812CB">
      <w:pPr>
        <w:pStyle w:val="Brdtekst"/>
      </w:pPr>
    </w:p>
    <w:p w14:paraId="39C3ADC0" w14:textId="77777777" w:rsidR="00386059" w:rsidRPr="00405EB0" w:rsidRDefault="00386059" w:rsidP="000812CB">
      <w:r w:rsidRPr="00405EB0">
        <w:rPr>
          <w:b/>
          <w:bCs/>
        </w:rPr>
        <w:t xml:space="preserve">_______________________________ </w:t>
      </w:r>
    </w:p>
    <w:p w14:paraId="22ED7EE3" w14:textId="77777777" w:rsidR="00386059" w:rsidRDefault="00386059" w:rsidP="000812CB">
      <w:r w:rsidRPr="00405EB0">
        <w:t>Titel og navn på underskriver</w:t>
      </w:r>
    </w:p>
    <w:p w14:paraId="30038082" w14:textId="621C6F2F" w:rsidR="000812CB" w:rsidRPr="00411437" w:rsidRDefault="00386059" w:rsidP="000812CB">
      <w:r w:rsidRPr="00405EB0">
        <w:t xml:space="preserve"> </w:t>
      </w:r>
    </w:p>
    <w:p w14:paraId="0747A5E8" w14:textId="77777777" w:rsidR="000812CB" w:rsidRDefault="000812CB" w:rsidP="000812CB">
      <w:pPr>
        <w:rPr>
          <w:b/>
          <w:bCs/>
        </w:rPr>
      </w:pPr>
    </w:p>
    <w:p w14:paraId="2F137540" w14:textId="1165BE71" w:rsidR="00386059" w:rsidRPr="000812CB" w:rsidRDefault="00386059" w:rsidP="000812CB">
      <w:pPr>
        <w:rPr>
          <w:b/>
          <w:bCs/>
          <w:sz w:val="22"/>
          <w:szCs w:val="20"/>
        </w:rPr>
      </w:pPr>
      <w:r w:rsidRPr="000812CB">
        <w:rPr>
          <w:b/>
          <w:bCs/>
          <w:sz w:val="22"/>
          <w:szCs w:val="20"/>
        </w:rPr>
        <w:t xml:space="preserve">For leverandøren </w:t>
      </w:r>
    </w:p>
    <w:p w14:paraId="01CFA84C" w14:textId="77777777" w:rsidR="000812CB" w:rsidRPr="000812CB" w:rsidRDefault="000812CB" w:rsidP="000812CB">
      <w:pPr>
        <w:pStyle w:val="Brdtekst"/>
      </w:pPr>
    </w:p>
    <w:p w14:paraId="1885DF96" w14:textId="77777777" w:rsidR="00386059" w:rsidRPr="00405EB0" w:rsidRDefault="00386059" w:rsidP="000812CB">
      <w:r w:rsidRPr="00405EB0">
        <w:rPr>
          <w:b/>
          <w:bCs/>
        </w:rPr>
        <w:t>______________________________</w:t>
      </w:r>
      <w:r>
        <w:rPr>
          <w:b/>
          <w:bCs/>
        </w:rPr>
        <w:t xml:space="preserve">             </w:t>
      </w:r>
      <w:r w:rsidRPr="00405EB0">
        <w:rPr>
          <w:b/>
          <w:bCs/>
        </w:rPr>
        <w:t xml:space="preserve"> ________________________________ </w:t>
      </w:r>
    </w:p>
    <w:p w14:paraId="62DF2DF8" w14:textId="60C3D787" w:rsidR="00386059" w:rsidRDefault="00386059" w:rsidP="000812CB">
      <w:r w:rsidRPr="00405EB0">
        <w:t xml:space="preserve">Dato </w:t>
      </w:r>
      <w:r>
        <w:tab/>
      </w:r>
      <w:r>
        <w:tab/>
      </w:r>
      <w:r>
        <w:tab/>
      </w:r>
      <w:r>
        <w:tab/>
      </w:r>
      <w:r>
        <w:tab/>
      </w:r>
      <w:r w:rsidR="000812CB">
        <w:t xml:space="preserve">         </w:t>
      </w:r>
      <w:r w:rsidRPr="00405EB0">
        <w:t xml:space="preserve">Underskrift </w:t>
      </w:r>
    </w:p>
    <w:p w14:paraId="26F370F1" w14:textId="77777777" w:rsidR="00386059" w:rsidRPr="00405EB0" w:rsidRDefault="00386059" w:rsidP="000812CB"/>
    <w:p w14:paraId="64408BF7" w14:textId="77777777" w:rsidR="00386059" w:rsidRPr="00405EB0" w:rsidRDefault="00386059" w:rsidP="000812CB">
      <w:r w:rsidRPr="00405EB0">
        <w:rPr>
          <w:b/>
          <w:bCs/>
        </w:rPr>
        <w:t>______________________________</w:t>
      </w:r>
    </w:p>
    <w:p w14:paraId="69B41E8C" w14:textId="509C57A4" w:rsidR="007329B1" w:rsidRPr="00CE0067" w:rsidRDefault="00386059" w:rsidP="000812CB">
      <w:r w:rsidRPr="00405EB0">
        <w:t>Titel og navn på underskrive</w:t>
      </w:r>
      <w:r w:rsidR="000812CB">
        <w:t>r</w:t>
      </w:r>
    </w:p>
    <w:sectPr w:rsidR="007329B1" w:rsidRPr="00CE0067" w:rsidSect="000812CB">
      <w:headerReference w:type="default" r:id="rId9"/>
      <w:footerReference w:type="default" r:id="rId10"/>
      <w:headerReference w:type="first" r:id="rId11"/>
      <w:pgSz w:w="11906" w:h="16838"/>
      <w:pgMar w:top="2495" w:right="624" w:bottom="1418" w:left="1134" w:header="2552"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4B06E" w14:textId="77777777" w:rsidR="00386059" w:rsidRDefault="00386059" w:rsidP="0006634C">
      <w:pPr>
        <w:spacing w:before="0" w:after="0"/>
      </w:pPr>
      <w:r>
        <w:separator/>
      </w:r>
    </w:p>
  </w:endnote>
  <w:endnote w:type="continuationSeparator" w:id="0">
    <w:p w14:paraId="6862FD8B" w14:textId="77777777" w:rsidR="00386059" w:rsidRDefault="00386059" w:rsidP="000663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9AAD" w14:textId="77777777" w:rsidR="00442F4A" w:rsidRDefault="00442F4A">
    <w:pPr>
      <w:pStyle w:val="Sidefod"/>
    </w:pPr>
    <w:r>
      <w:rPr>
        <w:noProof/>
      </w:rPr>
      <w:drawing>
        <wp:anchor distT="0" distB="0" distL="114300" distR="114300" simplePos="0" relativeHeight="251661312" behindDoc="1" locked="0" layoutInCell="1" allowOverlap="1" wp14:anchorId="31B94792" wp14:editId="2BFB7C70">
          <wp:simplePos x="0" y="0"/>
          <wp:positionH relativeFrom="page">
            <wp:align>left</wp:align>
          </wp:positionH>
          <wp:positionV relativeFrom="page">
            <wp:align>top</wp:align>
          </wp:positionV>
          <wp:extent cx="7560000" cy="10684800"/>
          <wp:effectExtent l="0" t="0" r="0" b="0"/>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6D973" w14:textId="77777777" w:rsidR="00386059" w:rsidRDefault="00386059" w:rsidP="0006634C">
      <w:pPr>
        <w:spacing w:before="0" w:after="0"/>
      </w:pPr>
      <w:r>
        <w:separator/>
      </w:r>
    </w:p>
  </w:footnote>
  <w:footnote w:type="continuationSeparator" w:id="0">
    <w:p w14:paraId="4E195FD9" w14:textId="77777777" w:rsidR="00386059" w:rsidRDefault="00386059" w:rsidP="0006634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075002"/>
      <w:docPartObj>
        <w:docPartGallery w:val="Page Numbers (Top of Page)"/>
        <w:docPartUnique/>
      </w:docPartObj>
    </w:sdtPr>
    <w:sdtEndPr/>
    <w:sdtContent>
      <w:p w14:paraId="5466D61D" w14:textId="6CEFA444" w:rsidR="00411437" w:rsidRDefault="00411437">
        <w:pPr>
          <w:pStyle w:val="Sidehoved"/>
          <w:jc w:val="right"/>
        </w:pPr>
        <w:r>
          <w:fldChar w:fldCharType="begin"/>
        </w:r>
        <w:r>
          <w:instrText>PAGE   \* MERGEFORMAT</w:instrText>
        </w:r>
        <w:r>
          <w:fldChar w:fldCharType="separate"/>
        </w:r>
        <w:r>
          <w:rPr>
            <w:lang w:val="da-DK"/>
          </w:rPr>
          <w:t>2</w:t>
        </w:r>
        <w:r>
          <w:fldChar w:fldCharType="end"/>
        </w:r>
      </w:p>
    </w:sdtContent>
  </w:sdt>
  <w:p w14:paraId="46E76AAB" w14:textId="77777777" w:rsidR="00142A85" w:rsidRDefault="00142A85" w:rsidP="00142A85">
    <w:pPr>
      <w:pStyle w:val="Sidehoved"/>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F89D" w14:textId="7542A368" w:rsidR="000808CD" w:rsidRDefault="00E94A4B" w:rsidP="00386059">
    <w:pPr>
      <w:pStyle w:val="Sidehoved"/>
      <w:spacing w:line="276" w:lineRule="auto"/>
    </w:pPr>
    <w:r>
      <w:rPr>
        <w:noProof/>
      </w:rPr>
      <w:drawing>
        <wp:anchor distT="0" distB="0" distL="114300" distR="114300" simplePos="0" relativeHeight="251663360" behindDoc="1" locked="0" layoutInCell="1" allowOverlap="1" wp14:anchorId="69E1AAB4" wp14:editId="57307066">
          <wp:simplePos x="0" y="0"/>
          <wp:positionH relativeFrom="page">
            <wp:posOffset>0</wp:posOffset>
          </wp:positionH>
          <wp:positionV relativeFrom="page">
            <wp:posOffset>0</wp:posOffset>
          </wp:positionV>
          <wp:extent cx="7560000" cy="10684800"/>
          <wp:effectExtent l="0" t="0" r="0" b="0"/>
          <wp:wrapNone/>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p w14:paraId="6B9F8A8E" w14:textId="77777777" w:rsidR="000808CD" w:rsidRDefault="000808CD" w:rsidP="000808CD">
    <w:pPr>
      <w:pStyle w:val="Sidehoved"/>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6CE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606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29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CEC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06C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E6E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2CD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E2B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DEA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E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720C"/>
    <w:multiLevelType w:val="hybridMultilevel"/>
    <w:tmpl w:val="1F80E75C"/>
    <w:lvl w:ilvl="0" w:tplc="455C5B10">
      <w:start w:val="1"/>
      <w:numFmt w:val="bullet"/>
      <w:pStyle w:val="Listeafsni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1" w15:restartNumberingAfterBreak="0">
    <w:nsid w:val="4BE60094"/>
    <w:multiLevelType w:val="hybridMultilevel"/>
    <w:tmpl w:val="78E0B2A8"/>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2" w15:restartNumberingAfterBreak="0">
    <w:nsid w:val="54017C4E"/>
    <w:multiLevelType w:val="multilevel"/>
    <w:tmpl w:val="08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5444383">
    <w:abstractNumId w:val="12"/>
  </w:num>
  <w:num w:numId="2" w16cid:durableId="2076589416">
    <w:abstractNumId w:val="0"/>
  </w:num>
  <w:num w:numId="3" w16cid:durableId="954948868">
    <w:abstractNumId w:val="1"/>
  </w:num>
  <w:num w:numId="4" w16cid:durableId="479421436">
    <w:abstractNumId w:val="2"/>
  </w:num>
  <w:num w:numId="5" w16cid:durableId="1736196456">
    <w:abstractNumId w:val="3"/>
  </w:num>
  <w:num w:numId="6" w16cid:durableId="1082332997">
    <w:abstractNumId w:val="8"/>
  </w:num>
  <w:num w:numId="7" w16cid:durableId="1563443520">
    <w:abstractNumId w:val="4"/>
  </w:num>
  <w:num w:numId="8" w16cid:durableId="2012877508">
    <w:abstractNumId w:val="5"/>
  </w:num>
  <w:num w:numId="9" w16cid:durableId="1477799067">
    <w:abstractNumId w:val="6"/>
  </w:num>
  <w:num w:numId="10" w16cid:durableId="1903560395">
    <w:abstractNumId w:val="7"/>
  </w:num>
  <w:num w:numId="11" w16cid:durableId="1586497019">
    <w:abstractNumId w:val="9"/>
  </w:num>
  <w:num w:numId="12" w16cid:durableId="806704949">
    <w:abstractNumId w:val="11"/>
  </w:num>
  <w:num w:numId="13" w16cid:durableId="328217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4B"/>
    <w:rsid w:val="0006634C"/>
    <w:rsid w:val="0007579B"/>
    <w:rsid w:val="000808CD"/>
    <w:rsid w:val="000812CB"/>
    <w:rsid w:val="00142A85"/>
    <w:rsid w:val="001B3F6D"/>
    <w:rsid w:val="001E4C1E"/>
    <w:rsid w:val="00293BDD"/>
    <w:rsid w:val="00357F60"/>
    <w:rsid w:val="00371B78"/>
    <w:rsid w:val="00384EB5"/>
    <w:rsid w:val="00384F45"/>
    <w:rsid w:val="00386059"/>
    <w:rsid w:val="0039610E"/>
    <w:rsid w:val="004058BD"/>
    <w:rsid w:val="00411437"/>
    <w:rsid w:val="00426A7C"/>
    <w:rsid w:val="00442F4A"/>
    <w:rsid w:val="00587420"/>
    <w:rsid w:val="00631585"/>
    <w:rsid w:val="006E2D05"/>
    <w:rsid w:val="007329B1"/>
    <w:rsid w:val="0075666D"/>
    <w:rsid w:val="00790C0D"/>
    <w:rsid w:val="007C7149"/>
    <w:rsid w:val="009960F1"/>
    <w:rsid w:val="00A746A7"/>
    <w:rsid w:val="00BB4FC7"/>
    <w:rsid w:val="00C41A66"/>
    <w:rsid w:val="00C9449B"/>
    <w:rsid w:val="00CA77A7"/>
    <w:rsid w:val="00CE0067"/>
    <w:rsid w:val="00D9341F"/>
    <w:rsid w:val="00DE7899"/>
    <w:rsid w:val="00E364B3"/>
    <w:rsid w:val="00E86BDA"/>
    <w:rsid w:val="00E94A4B"/>
    <w:rsid w:val="00ED1E61"/>
    <w:rsid w:val="00F10347"/>
    <w:rsid w:val="00F33E18"/>
    <w:rsid w:val="00F63E27"/>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342B"/>
  <w15:chartTrackingRefBased/>
  <w15:docId w15:val="{C33363F8-0C73-D44E-9168-56D2B0D2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o-F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rdtekst"/>
    <w:qFormat/>
    <w:rsid w:val="00587420"/>
    <w:pPr>
      <w:spacing w:before="240" w:after="240"/>
    </w:pPr>
    <w:rPr>
      <w:sz w:val="20"/>
      <w:szCs w:val="18"/>
    </w:rPr>
  </w:style>
  <w:style w:type="paragraph" w:styleId="Overskrift1">
    <w:name w:val="heading 1"/>
    <w:aliases w:val="Yvirskrift"/>
    <w:basedOn w:val="Normal"/>
    <w:next w:val="Normal"/>
    <w:link w:val="Overskrift1Tegn"/>
    <w:autoRedefine/>
    <w:uiPriority w:val="9"/>
    <w:qFormat/>
    <w:rsid w:val="00384EB5"/>
    <w:pPr>
      <w:keepNext/>
      <w:keepLines/>
      <w:spacing w:before="120"/>
      <w:outlineLvl w:val="0"/>
    </w:pPr>
    <w:rPr>
      <w:rFonts w:asciiTheme="majorHAnsi" w:eastAsiaTheme="majorEastAsia" w:hAnsiTheme="majorHAnsi" w:cstheme="majorBidi"/>
      <w:b/>
      <w:bCs/>
      <w:noProof/>
      <w:color w:val="000000" w:themeColor="text1"/>
      <w:sz w:val="24"/>
      <w:szCs w:val="32"/>
    </w:rPr>
  </w:style>
  <w:style w:type="paragraph" w:styleId="Overskrift2">
    <w:name w:val="heading 2"/>
    <w:aliases w:val="Innleiðing"/>
    <w:basedOn w:val="Normal"/>
    <w:next w:val="Normal"/>
    <w:link w:val="Overskrift2Tegn"/>
    <w:autoRedefine/>
    <w:uiPriority w:val="9"/>
    <w:unhideWhenUsed/>
    <w:qFormat/>
    <w:rsid w:val="00790C0D"/>
    <w:pPr>
      <w:keepNext/>
      <w:keepLines/>
      <w:spacing w:before="40"/>
      <w:outlineLvl w:val="1"/>
    </w:pPr>
    <w:rPr>
      <w:rFonts w:eastAsiaTheme="majorEastAsia" w:cstheme="majorBidi"/>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Yvirskrift Tegn"/>
    <w:basedOn w:val="Standardskrifttypeiafsnit"/>
    <w:link w:val="Overskrift1"/>
    <w:uiPriority w:val="9"/>
    <w:rsid w:val="00384EB5"/>
    <w:rPr>
      <w:rFonts w:asciiTheme="majorHAnsi" w:eastAsiaTheme="majorEastAsia" w:hAnsiTheme="majorHAnsi" w:cstheme="majorBidi"/>
      <w:b/>
      <w:bCs/>
      <w:noProof/>
      <w:color w:val="000000" w:themeColor="text1"/>
      <w:szCs w:val="32"/>
      <w:lang w:val="fo-FO"/>
    </w:rPr>
  </w:style>
  <w:style w:type="character" w:customStyle="1" w:styleId="Overskrift2Tegn">
    <w:name w:val="Overskrift 2 Tegn"/>
    <w:aliases w:val="Innleiðing Tegn"/>
    <w:basedOn w:val="Standardskrifttypeiafsnit"/>
    <w:link w:val="Overskrift2"/>
    <w:uiPriority w:val="9"/>
    <w:rsid w:val="00790C0D"/>
    <w:rPr>
      <w:rFonts w:ascii="Helvetica Neue" w:eastAsiaTheme="majorEastAsia" w:hAnsi="Helvetica Neue" w:cstheme="majorBidi"/>
      <w:color w:val="000000" w:themeColor="text1"/>
      <w:lang w:val="fo-FO"/>
    </w:rPr>
  </w:style>
  <w:style w:type="paragraph" w:styleId="Listeafsnit">
    <w:name w:val="List Paragraph"/>
    <w:basedOn w:val="Normal"/>
    <w:autoRedefine/>
    <w:uiPriority w:val="34"/>
    <w:qFormat/>
    <w:rsid w:val="000812CB"/>
    <w:pPr>
      <w:numPr>
        <w:numId w:val="13"/>
      </w:numPr>
      <w:spacing w:before="480"/>
      <w:contextualSpacing/>
    </w:pPr>
  </w:style>
  <w:style w:type="paragraph" w:customStyle="1" w:styleId="Avsendari">
    <w:name w:val="Avsendari"/>
    <w:aliases w:val="navn"/>
    <w:basedOn w:val="Normal"/>
    <w:autoRedefine/>
    <w:qFormat/>
    <w:rsid w:val="00A746A7"/>
    <w:pPr>
      <w:spacing w:after="0"/>
    </w:pPr>
    <w:rPr>
      <w:b/>
      <w:bCs/>
      <w:szCs w:val="22"/>
    </w:rPr>
  </w:style>
  <w:style w:type="paragraph" w:customStyle="1" w:styleId="Starvsheiti">
    <w:name w:val="Starvsheiti"/>
    <w:basedOn w:val="Brdtekst"/>
    <w:autoRedefine/>
    <w:qFormat/>
    <w:rsid w:val="00CE0067"/>
    <w:pPr>
      <w:spacing w:before="0" w:after="0" w:line="276" w:lineRule="auto"/>
    </w:pPr>
    <w:rPr>
      <w:i/>
      <w:iCs/>
    </w:rPr>
  </w:style>
  <w:style w:type="paragraph" w:styleId="Brdtekst">
    <w:name w:val="Body Text"/>
    <w:basedOn w:val="Normal"/>
    <w:link w:val="BrdtekstTegn"/>
    <w:uiPriority w:val="99"/>
    <w:unhideWhenUsed/>
    <w:rsid w:val="00BB4FC7"/>
    <w:pPr>
      <w:spacing w:after="120"/>
    </w:pPr>
  </w:style>
  <w:style w:type="character" w:customStyle="1" w:styleId="BrdtekstTegn">
    <w:name w:val="Brødtekst Tegn"/>
    <w:basedOn w:val="Standardskrifttypeiafsnit"/>
    <w:link w:val="Brdtekst"/>
    <w:uiPriority w:val="99"/>
    <w:rsid w:val="00BB4FC7"/>
    <w:rPr>
      <w:rFonts w:ascii="Acumin Pro" w:hAnsi="Acumin Pro"/>
      <w:sz w:val="20"/>
      <w:szCs w:val="18"/>
      <w:lang w:val="fo-FO"/>
    </w:rPr>
  </w:style>
  <w:style w:type="paragraph" w:styleId="Sidehoved">
    <w:name w:val="header"/>
    <w:basedOn w:val="Normal"/>
    <w:link w:val="SidehovedTegn"/>
    <w:uiPriority w:val="99"/>
    <w:unhideWhenUsed/>
    <w:rsid w:val="0006634C"/>
    <w:pPr>
      <w:tabs>
        <w:tab w:val="center" w:pos="4513"/>
        <w:tab w:val="right" w:pos="9026"/>
      </w:tabs>
      <w:spacing w:before="0" w:after="0"/>
    </w:pPr>
  </w:style>
  <w:style w:type="character" w:customStyle="1" w:styleId="SidehovedTegn">
    <w:name w:val="Sidehoved Tegn"/>
    <w:basedOn w:val="Standardskrifttypeiafsnit"/>
    <w:link w:val="Sidehoved"/>
    <w:uiPriority w:val="99"/>
    <w:rsid w:val="0006634C"/>
    <w:rPr>
      <w:rFonts w:ascii="Acumin Pro" w:hAnsi="Acumin Pro"/>
      <w:sz w:val="20"/>
      <w:szCs w:val="18"/>
      <w:lang w:val="fo-FO"/>
    </w:rPr>
  </w:style>
  <w:style w:type="paragraph" w:styleId="Sidefod">
    <w:name w:val="footer"/>
    <w:basedOn w:val="Normal"/>
    <w:link w:val="SidefodTegn"/>
    <w:uiPriority w:val="99"/>
    <w:unhideWhenUsed/>
    <w:rsid w:val="0006634C"/>
    <w:pPr>
      <w:tabs>
        <w:tab w:val="center" w:pos="4513"/>
        <w:tab w:val="right" w:pos="9026"/>
      </w:tabs>
      <w:spacing w:before="0" w:after="0"/>
    </w:pPr>
  </w:style>
  <w:style w:type="character" w:customStyle="1" w:styleId="SidefodTegn">
    <w:name w:val="Sidefod Tegn"/>
    <w:basedOn w:val="Standardskrifttypeiafsnit"/>
    <w:link w:val="Sidefod"/>
    <w:uiPriority w:val="99"/>
    <w:rsid w:val="0006634C"/>
    <w:rPr>
      <w:rFonts w:ascii="Acumin Pro" w:hAnsi="Acumin Pro"/>
      <w:sz w:val="20"/>
      <w:szCs w:val="18"/>
      <w:lang w:val="fo-FO"/>
    </w:rPr>
  </w:style>
  <w:style w:type="character" w:styleId="Hyperlink">
    <w:name w:val="Hyperlink"/>
    <w:basedOn w:val="Standardskrifttypeiafsnit"/>
    <w:uiPriority w:val="99"/>
    <w:unhideWhenUsed/>
    <w:rsid w:val="00E364B3"/>
    <w:rPr>
      <w:color w:val="DF5460" w:themeColor="hyperlink"/>
      <w:u w:val="single"/>
    </w:rPr>
  </w:style>
  <w:style w:type="character" w:styleId="Ulstomtale">
    <w:name w:val="Unresolved Mention"/>
    <w:basedOn w:val="Standardskrifttypeiafsnit"/>
    <w:uiPriority w:val="99"/>
    <w:semiHidden/>
    <w:unhideWhenUsed/>
    <w:rsid w:val="00E364B3"/>
    <w:rPr>
      <w:color w:val="605E5C"/>
      <w:shd w:val="clear" w:color="auto" w:fill="E1DFDD"/>
    </w:rPr>
  </w:style>
  <w:style w:type="paragraph" w:styleId="Overskrift">
    <w:name w:val="TOC Heading"/>
    <w:basedOn w:val="Overskrift1"/>
    <w:next w:val="Normal"/>
    <w:uiPriority w:val="39"/>
    <w:unhideWhenUsed/>
    <w:qFormat/>
    <w:rsid w:val="000812CB"/>
    <w:pPr>
      <w:spacing w:before="240" w:after="0" w:line="259" w:lineRule="auto"/>
      <w:outlineLvl w:val="9"/>
    </w:pPr>
    <w:rPr>
      <w:b w:val="0"/>
      <w:bCs w:val="0"/>
      <w:noProof w:val="0"/>
      <w:color w:val="004A51" w:themeColor="accent1" w:themeShade="BF"/>
      <w:sz w:val="32"/>
      <w:lang w:eastAsia="fo-FO"/>
    </w:rPr>
  </w:style>
  <w:style w:type="paragraph" w:styleId="Indholdsfortegnelse1">
    <w:name w:val="toc 1"/>
    <w:basedOn w:val="Normal"/>
    <w:next w:val="Normal"/>
    <w:autoRedefine/>
    <w:uiPriority w:val="39"/>
    <w:unhideWhenUsed/>
    <w:rsid w:val="000812CB"/>
    <w:pPr>
      <w:spacing w:after="100"/>
    </w:pPr>
  </w:style>
  <w:style w:type="paragraph" w:styleId="Indholdsfortegnelse2">
    <w:name w:val="toc 2"/>
    <w:basedOn w:val="Normal"/>
    <w:next w:val="Normal"/>
    <w:autoRedefine/>
    <w:uiPriority w:val="39"/>
    <w:unhideWhenUsed/>
    <w:rsid w:val="000812CB"/>
    <w:pPr>
      <w:spacing w:after="100"/>
      <w:ind w:left="200"/>
    </w:pPr>
  </w:style>
  <w:style w:type="paragraph" w:styleId="Ingenafstand">
    <w:name w:val="No Spacing"/>
    <w:link w:val="IngenafstandTegn"/>
    <w:uiPriority w:val="1"/>
    <w:qFormat/>
    <w:rsid w:val="000812CB"/>
    <w:rPr>
      <w:rFonts w:eastAsiaTheme="minorEastAsia"/>
      <w:sz w:val="22"/>
      <w:szCs w:val="22"/>
      <w:lang w:eastAsia="fo-FO"/>
    </w:rPr>
  </w:style>
  <w:style w:type="character" w:customStyle="1" w:styleId="IngenafstandTegn">
    <w:name w:val="Ingen afstand Tegn"/>
    <w:basedOn w:val="Standardskrifttypeiafsnit"/>
    <w:link w:val="Ingenafstand"/>
    <w:uiPriority w:val="1"/>
    <w:rsid w:val="000812CB"/>
    <w:rPr>
      <w:rFonts w:eastAsiaTheme="minorEastAsia"/>
      <w:sz w:val="22"/>
      <w:szCs w:val="22"/>
      <w:lang w:val="fo-FO" w:eastAsia="fo-F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B6353DD92946D0AA65813F9A5B55F9"/>
        <w:category>
          <w:name w:val="Generelt"/>
          <w:gallery w:val="placeholder"/>
        </w:category>
        <w:types>
          <w:type w:val="bbPlcHdr"/>
        </w:types>
        <w:behaviors>
          <w:behavior w:val="content"/>
        </w:behaviors>
        <w:guid w:val="{35EE0F13-F2C2-454D-A917-43DF2EC1E78C}"/>
      </w:docPartPr>
      <w:docPartBody>
        <w:p w:rsidR="00D331F7" w:rsidRDefault="00D331F7" w:rsidP="00D331F7">
          <w:pPr>
            <w:pStyle w:val="62B6353DD92946D0AA65813F9A5B55F9"/>
          </w:pPr>
          <w:r>
            <w:rPr>
              <w:color w:val="0F4761" w:themeColor="accent1" w:themeShade="BF"/>
              <w:lang w:val="da-DK"/>
            </w:rPr>
            <w:t>[Firmanavn]</w:t>
          </w:r>
        </w:p>
      </w:docPartBody>
    </w:docPart>
    <w:docPart>
      <w:docPartPr>
        <w:name w:val="85B3155B965B49DCB38269E878BDFC19"/>
        <w:category>
          <w:name w:val="Generelt"/>
          <w:gallery w:val="placeholder"/>
        </w:category>
        <w:types>
          <w:type w:val="bbPlcHdr"/>
        </w:types>
        <w:behaviors>
          <w:behavior w:val="content"/>
        </w:behaviors>
        <w:guid w:val="{3A8D41DF-8F72-4A13-8822-CC5D3407C361}"/>
      </w:docPartPr>
      <w:docPartBody>
        <w:p w:rsidR="00D331F7" w:rsidRDefault="00D331F7" w:rsidP="00D331F7">
          <w:pPr>
            <w:pStyle w:val="85B3155B965B49DCB38269E878BDFC19"/>
          </w:pPr>
          <w:r>
            <w:rPr>
              <w:rFonts w:asciiTheme="majorHAnsi" w:eastAsiaTheme="majorEastAsia" w:hAnsiTheme="majorHAnsi" w:cstheme="majorBidi"/>
              <w:color w:val="156082" w:themeColor="accent1"/>
              <w:sz w:val="88"/>
              <w:szCs w:val="88"/>
              <w:lang w:val="da-DK"/>
            </w:rPr>
            <w:t>[Dokumenttitel]</w:t>
          </w:r>
        </w:p>
      </w:docPartBody>
    </w:docPart>
    <w:docPart>
      <w:docPartPr>
        <w:name w:val="ED634BAB363F4AA68DDA6B437689F2EC"/>
        <w:category>
          <w:name w:val="Generelt"/>
          <w:gallery w:val="placeholder"/>
        </w:category>
        <w:types>
          <w:type w:val="bbPlcHdr"/>
        </w:types>
        <w:behaviors>
          <w:behavior w:val="content"/>
        </w:behaviors>
        <w:guid w:val="{BF0ABD71-BB23-4D61-9483-C58F798DBCF0}"/>
      </w:docPartPr>
      <w:docPartBody>
        <w:p w:rsidR="00D331F7" w:rsidRDefault="00D331F7" w:rsidP="00D331F7">
          <w:pPr>
            <w:pStyle w:val="ED634BAB363F4AA68DDA6B437689F2EC"/>
          </w:pPr>
          <w:r>
            <w:rPr>
              <w:color w:val="0F4761" w:themeColor="accent1" w:themeShade="BF"/>
              <w:lang w:val="da-DK"/>
            </w:rPr>
            <w:t>[Dokumentets undertitel]</w:t>
          </w:r>
        </w:p>
      </w:docPartBody>
    </w:docPart>
    <w:docPart>
      <w:docPartPr>
        <w:name w:val="D035A5BED91E4851AFF32B193E420A58"/>
        <w:category>
          <w:name w:val="Generelt"/>
          <w:gallery w:val="placeholder"/>
        </w:category>
        <w:types>
          <w:type w:val="bbPlcHdr"/>
        </w:types>
        <w:behaviors>
          <w:behavior w:val="content"/>
        </w:behaviors>
        <w:guid w:val="{636CECD3-7273-4951-9441-9E6362759AA4}"/>
      </w:docPartPr>
      <w:docPartBody>
        <w:p w:rsidR="00D331F7" w:rsidRDefault="00D331F7" w:rsidP="00D331F7">
          <w:pPr>
            <w:pStyle w:val="D035A5BED91E4851AFF32B193E420A58"/>
          </w:pPr>
          <w:r>
            <w:rPr>
              <w:color w:val="156082" w:themeColor="accent1"/>
              <w:sz w:val="28"/>
              <w:szCs w:val="28"/>
              <w:lang w:val="da-DK"/>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cumin Pro">
    <w:altName w:val="Calibri"/>
    <w:panose1 w:val="00000000000000000000"/>
    <w:charset w:val="4D"/>
    <w:family w:val="swiss"/>
    <w:notTrueType/>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F7"/>
    <w:rsid w:val="00371B78"/>
    <w:rsid w:val="009960F1"/>
    <w:rsid w:val="00D331F7"/>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o-FO" w:eastAsia="fo-F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2B6353DD92946D0AA65813F9A5B55F9">
    <w:name w:val="62B6353DD92946D0AA65813F9A5B55F9"/>
    <w:rsid w:val="00D331F7"/>
  </w:style>
  <w:style w:type="paragraph" w:customStyle="1" w:styleId="85B3155B965B49DCB38269E878BDFC19">
    <w:name w:val="85B3155B965B49DCB38269E878BDFC19"/>
    <w:rsid w:val="00D331F7"/>
  </w:style>
  <w:style w:type="paragraph" w:customStyle="1" w:styleId="ED634BAB363F4AA68DDA6B437689F2EC">
    <w:name w:val="ED634BAB363F4AA68DDA6B437689F2EC"/>
    <w:rsid w:val="00D331F7"/>
  </w:style>
  <w:style w:type="paragraph" w:customStyle="1" w:styleId="D035A5BED91E4851AFF32B193E420A58">
    <w:name w:val="D035A5BED91E4851AFF32B193E420A58"/>
    <w:rsid w:val="00D33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owerpoint_Sjukrahusverkid_Theme">
  <a:themeElements>
    <a:clrScheme name="Sjukrahusverkid">
      <a:dk1>
        <a:srgbClr val="000000"/>
      </a:dk1>
      <a:lt1>
        <a:srgbClr val="FFFFFF"/>
      </a:lt1>
      <a:dk2>
        <a:srgbClr val="1E3454"/>
      </a:dk2>
      <a:lt2>
        <a:srgbClr val="D1E9E1"/>
      </a:lt2>
      <a:accent1>
        <a:srgbClr val="00646D"/>
      </a:accent1>
      <a:accent2>
        <a:srgbClr val="83B5AF"/>
      </a:accent2>
      <a:accent3>
        <a:srgbClr val="0E494F"/>
      </a:accent3>
      <a:accent4>
        <a:srgbClr val="E95460"/>
      </a:accent4>
      <a:accent5>
        <a:srgbClr val="E07C66"/>
      </a:accent5>
      <a:accent6>
        <a:srgbClr val="F7E5BB"/>
      </a:accent6>
      <a:hlink>
        <a:srgbClr val="DF5460"/>
      </a:hlink>
      <a:folHlink>
        <a:srgbClr val="EFC2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werpoint_Sjukrahusverkid_Theme" id="{1C03B8B4-4FCA-C440-9C70-0566156D6511}" vid="{341F465C-6EE0-D947-AC2A-6532EC11E4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Maj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E32A2-45F0-C44E-9F33-5A582FA0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2304</Words>
  <Characters>13135</Characters>
  <Application>Microsoft Office Word</Application>
  <DocSecurity>4</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Landssjúkrahúsið</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til rammeaftale</dc:title>
  <dc:subject>Vedrørende specialkørsel for det færøske sygehusvæsen</dc:subject>
  <dc:creator>Úlvhild Teitsdóttir</dc:creator>
  <cp:keywords/>
  <dc:description/>
  <cp:lastModifiedBy>Sonni Óli Djurhuus</cp:lastModifiedBy>
  <cp:revision>2</cp:revision>
  <dcterms:created xsi:type="dcterms:W3CDTF">2025-03-21T10:20:00Z</dcterms:created>
  <dcterms:modified xsi:type="dcterms:W3CDTF">2025-03-21T10:20:00Z</dcterms:modified>
</cp:coreProperties>
</file>